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sz w:val="28"/>
          <w:szCs w:val="28"/>
        </w:rPr>
      </w:pPr>
      <w:r w:rsidDel="00000000" w:rsidR="00000000" w:rsidRPr="00000000">
        <w:rPr>
          <w:sz w:val="28"/>
          <w:szCs w:val="28"/>
          <w:rtl w:val="0"/>
        </w:rPr>
        <w:t xml:space="preserve">Pyramid Model Framework Workgroup Notes</w:t>
      </w:r>
    </w:p>
    <w:p w:rsidR="00000000" w:rsidDel="00000000" w:rsidP="00000000" w:rsidRDefault="00000000" w:rsidRPr="00000000" w14:paraId="00000002">
      <w:pPr>
        <w:spacing w:before="240" w:line="240" w:lineRule="auto"/>
        <w:jc w:val="center"/>
        <w:rPr>
          <w:sz w:val="28"/>
          <w:szCs w:val="28"/>
        </w:rPr>
      </w:pPr>
      <w:r w:rsidDel="00000000" w:rsidR="00000000" w:rsidRPr="00000000">
        <w:rPr>
          <w:sz w:val="28"/>
          <w:szCs w:val="28"/>
          <w:rtl w:val="0"/>
        </w:rPr>
        <w:t xml:space="preserve">September 21, 2023</w:t>
      </w:r>
    </w:p>
    <w:p w:rsidR="00000000" w:rsidDel="00000000" w:rsidP="00000000" w:rsidRDefault="00000000" w:rsidRPr="00000000" w14:paraId="00000003">
      <w:pPr>
        <w:spacing w:before="24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Join Zoom Meeting</w:t>
      </w:r>
    </w:p>
    <w:p w:rsidR="00000000" w:rsidDel="00000000" w:rsidP="00000000" w:rsidRDefault="00000000" w:rsidRPr="00000000" w14:paraId="00000004">
      <w:pPr>
        <w:spacing w:before="0" w:line="240" w:lineRule="auto"/>
        <w:jc w:val="center"/>
        <w:rPr>
          <w:sz w:val="24"/>
          <w:szCs w:val="24"/>
        </w:rPr>
      </w:pPr>
      <w:hyperlink r:id="rId6">
        <w:r w:rsidDel="00000000" w:rsidR="00000000" w:rsidRPr="00000000">
          <w:rPr>
            <w:color w:val="1155cc"/>
            <w:sz w:val="24"/>
            <w:szCs w:val="24"/>
            <w:u w:val="single"/>
            <w:rtl w:val="0"/>
          </w:rPr>
          <w:t xml:space="preserve">https://us02web.zoom.us/j/85731469328</w:t>
        </w:r>
      </w:hyperlink>
      <w:r w:rsidDel="00000000" w:rsidR="00000000" w:rsidRPr="00000000">
        <w:rPr>
          <w:sz w:val="24"/>
          <w:szCs w:val="24"/>
          <w:rtl w:val="0"/>
        </w:rPr>
        <w:t xml:space="preserve"> </w:t>
      </w:r>
    </w:p>
    <w:p w:rsidR="00000000" w:rsidDel="00000000" w:rsidP="00000000" w:rsidRDefault="00000000" w:rsidRPr="00000000" w14:paraId="00000005">
      <w:pPr>
        <w:spacing w:before="0" w:line="240" w:lineRule="auto"/>
        <w:jc w:val="center"/>
        <w:rPr>
          <w:sz w:val="24"/>
          <w:szCs w:val="24"/>
        </w:rPr>
      </w:pPr>
      <w:r w:rsidDel="00000000" w:rsidR="00000000" w:rsidRPr="00000000">
        <w:rPr>
          <w:sz w:val="24"/>
          <w:szCs w:val="24"/>
          <w:rtl w:val="0"/>
        </w:rPr>
        <w:t xml:space="preserve">Meeting ID: 857 3146 9328</w:t>
      </w:r>
    </w:p>
    <w:p w:rsidR="00000000" w:rsidDel="00000000" w:rsidP="00000000" w:rsidRDefault="00000000" w:rsidRPr="00000000" w14:paraId="00000006">
      <w:pPr>
        <w:spacing w:before="0" w:line="240" w:lineRule="auto"/>
        <w:jc w:val="center"/>
        <w:rPr>
          <w:sz w:val="24"/>
          <w:szCs w:val="24"/>
        </w:rPr>
      </w:pPr>
      <w:r w:rsidDel="00000000" w:rsidR="00000000" w:rsidRPr="00000000">
        <w:rPr>
          <w:sz w:val="24"/>
          <w:szCs w:val="24"/>
          <w:rtl w:val="0"/>
        </w:rPr>
        <w:t xml:space="preserve">One tap mobile</w:t>
      </w:r>
    </w:p>
    <w:p w:rsidR="00000000" w:rsidDel="00000000" w:rsidP="00000000" w:rsidRDefault="00000000" w:rsidRPr="00000000" w14:paraId="00000007">
      <w:pPr>
        <w:spacing w:before="0" w:line="240" w:lineRule="auto"/>
        <w:jc w:val="center"/>
        <w:rPr>
          <w:sz w:val="24"/>
          <w:szCs w:val="24"/>
        </w:rPr>
      </w:pPr>
      <w:r w:rsidDel="00000000" w:rsidR="00000000" w:rsidRPr="00000000">
        <w:rPr>
          <w:sz w:val="24"/>
          <w:szCs w:val="24"/>
          <w:rtl w:val="0"/>
        </w:rPr>
        <w:t xml:space="preserve">+16468769923,85731469328# US (New York)</w:t>
      </w:r>
    </w:p>
    <w:p w:rsidR="00000000" w:rsidDel="00000000" w:rsidP="00000000" w:rsidRDefault="00000000" w:rsidRPr="00000000" w14:paraId="00000008">
      <w:pPr>
        <w:spacing w:before="0" w:line="240" w:lineRule="auto"/>
        <w:jc w:val="center"/>
        <w:rPr>
          <w:sz w:val="24"/>
          <w:szCs w:val="24"/>
        </w:rPr>
      </w:pPr>
      <w:r w:rsidDel="00000000" w:rsidR="00000000" w:rsidRPr="00000000">
        <w:rPr>
          <w:sz w:val="24"/>
          <w:szCs w:val="24"/>
          <w:rtl w:val="0"/>
        </w:rPr>
        <w:t xml:space="preserve">+16469313860, 85731469328# US</w:t>
      </w:r>
    </w:p>
    <w:p w:rsidR="00000000" w:rsidDel="00000000" w:rsidP="00000000" w:rsidRDefault="00000000" w:rsidRPr="00000000" w14:paraId="0000000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before="240" w:lineRule="auto"/>
        <w:rPr/>
      </w:pPr>
      <w:r w:rsidDel="00000000" w:rsidR="00000000" w:rsidRPr="00000000">
        <w:rPr>
          <w:b w:val="1"/>
          <w:rtl w:val="0"/>
        </w:rPr>
        <w:t xml:space="preserve">Workgroup Members Present:</w:t>
      </w:r>
      <w:r w:rsidDel="00000000" w:rsidR="00000000" w:rsidRPr="00000000">
        <w:rPr>
          <w:rtl w:val="0"/>
        </w:rPr>
        <w:t xml:space="preserve"> Cori Hill, Ann Brager, Jill Yates, Jaylene Trueblood, April Birchfield, Ariel Chambers, Christy Harrison, Leslie Pakula, Dana Childress, Sarah Moore</w:t>
      </w:r>
    </w:p>
    <w:p w:rsidR="00000000" w:rsidDel="00000000" w:rsidP="00000000" w:rsidRDefault="00000000" w:rsidRPr="00000000" w14:paraId="0000000B">
      <w:pPr>
        <w:spacing w:before="240" w:lineRule="auto"/>
        <w:rPr>
          <w:rFonts w:ascii="Times New Roman" w:cs="Times New Roman" w:eastAsia="Times New Roman" w:hAnsi="Times New Roman"/>
          <w:sz w:val="24"/>
          <w:szCs w:val="24"/>
        </w:rPr>
      </w:pPr>
      <w:r w:rsidDel="00000000" w:rsidR="00000000" w:rsidRPr="00000000">
        <w:rPr>
          <w:b w:val="1"/>
          <w:rtl w:val="0"/>
        </w:rPr>
        <w:t xml:space="preserve">Workgroup Members not Present:</w:t>
      </w:r>
      <w:r w:rsidDel="00000000" w:rsidR="00000000" w:rsidRPr="00000000">
        <w:rPr>
          <w:rtl w:val="0"/>
        </w:rPr>
        <w:t xml:space="preserve"> Deana; Gabrielle will no longer be available to participate. Richard plans to join us in the future.        </w:t>
        <w:tab/>
      </w:r>
      <w:r w:rsidDel="00000000" w:rsidR="00000000" w:rsidRPr="00000000">
        <w:rPr>
          <w:b w:val="1"/>
          <w:rtl w:val="0"/>
        </w:rPr>
        <w:t xml:space="preserve">                                                                               </w:t>
        <w:tab/>
      </w:r>
      <w:r w:rsidDel="00000000" w:rsidR="00000000" w:rsidRPr="00000000">
        <w:rPr>
          <w:rtl w:val="0"/>
        </w:rPr>
      </w:r>
    </w:p>
    <w:p w:rsidR="00000000" w:rsidDel="00000000" w:rsidP="00000000" w:rsidRDefault="00000000" w:rsidRPr="00000000" w14:paraId="0000000C">
      <w:pPr>
        <w:spacing w:before="240" w:lineRule="auto"/>
        <w:rPr/>
      </w:pPr>
      <w:r w:rsidDel="00000000" w:rsidR="00000000" w:rsidRPr="00000000">
        <w:rPr>
          <w:b w:val="1"/>
          <w:u w:val="single"/>
          <w:rtl w:val="0"/>
        </w:rPr>
        <w:t xml:space="preserve">Review of Last Meeting</w:t>
      </w:r>
      <w:r w:rsidDel="00000000" w:rsidR="00000000" w:rsidRPr="00000000">
        <w:rPr>
          <w:rtl w:val="0"/>
        </w:rPr>
        <w:t xml:space="preserve"> -Our last meeting was</w:t>
      </w:r>
      <w:hyperlink r:id="rId7">
        <w:r w:rsidDel="00000000" w:rsidR="00000000" w:rsidRPr="00000000">
          <w:rPr>
            <w:rtl w:val="0"/>
          </w:rPr>
          <w:t xml:space="preserve"> </w:t>
        </w:r>
      </w:hyperlink>
      <w:hyperlink r:id="rId8">
        <w:r w:rsidDel="00000000" w:rsidR="00000000" w:rsidRPr="00000000">
          <w:rPr>
            <w:color w:val="1155cc"/>
            <w:u w:val="single"/>
            <w:rtl w:val="0"/>
          </w:rPr>
          <w:t xml:space="preserve">8/17/23</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0D">
      <w:pPr>
        <w:spacing w:before="240" w:lineRule="auto"/>
        <w:rPr>
          <w:b w:val="1"/>
          <w:u w:val="single"/>
        </w:rPr>
      </w:pPr>
      <w:r w:rsidDel="00000000" w:rsidR="00000000" w:rsidRPr="00000000">
        <w:rPr>
          <w:b w:val="1"/>
          <w:u w:val="single"/>
          <w:rtl w:val="0"/>
        </w:rPr>
        <w:t xml:space="preserve">State SSIP Updates</w:t>
      </w:r>
    </w:p>
    <w:p w:rsidR="00000000" w:rsidDel="00000000" w:rsidP="00000000" w:rsidRDefault="00000000" w:rsidRPr="00000000" w14:paraId="0000000E">
      <w:pPr>
        <w:numPr>
          <w:ilvl w:val="0"/>
          <w:numId w:val="1"/>
        </w:numPr>
        <w:spacing w:before="240" w:lineRule="auto"/>
        <w:ind w:left="720" w:hanging="360"/>
        <w:rPr/>
      </w:pPr>
      <w:r w:rsidDel="00000000" w:rsidR="00000000" w:rsidRPr="00000000">
        <w:rPr>
          <w:rtl w:val="0"/>
        </w:rPr>
        <w:t xml:space="preserve">4-Part SSIP Planning in Action Webinar Series began 9/7/23 with Kyla presenting an overview to the SSIP work. Anne Brager presented on 9/14/23 on our Pyramid Model work and the third session will be this afternoon at 3PM. All sessions are being recorded.</w:t>
      </w:r>
    </w:p>
    <w:p w:rsidR="00000000" w:rsidDel="00000000" w:rsidP="00000000" w:rsidRDefault="00000000" w:rsidRPr="00000000" w14:paraId="0000000F">
      <w:pPr>
        <w:spacing w:before="240" w:lineRule="auto"/>
        <w:rPr/>
      </w:pPr>
      <w:r w:rsidDel="00000000" w:rsidR="00000000" w:rsidRPr="00000000">
        <w:rPr>
          <w:b w:val="1"/>
          <w:u w:val="single"/>
          <w:rtl w:val="0"/>
        </w:rPr>
        <w:t xml:space="preserve">Orientation to our task</w:t>
      </w:r>
      <w:r w:rsidDel="00000000" w:rsidR="00000000" w:rsidRPr="00000000">
        <w:rPr>
          <w:rtl w:val="0"/>
        </w:rPr>
        <w:t xml:space="preserve">:                                                                                                                                           </w:t>
      </w:r>
    </w:p>
    <w:p w:rsidR="00000000" w:rsidDel="00000000" w:rsidP="00000000" w:rsidRDefault="00000000" w:rsidRPr="00000000" w14:paraId="00000010">
      <w:pPr>
        <w:ind w:left="720" w:firstLine="0"/>
        <w:rPr>
          <w:b w:val="1"/>
        </w:rPr>
      </w:pPr>
      <w:r w:rsidDel="00000000" w:rsidR="00000000" w:rsidRPr="00000000">
        <w:rPr>
          <w:b w:val="1"/>
          <w:rtl w:val="0"/>
        </w:rPr>
        <w:t xml:space="preserve">Background</w:t>
      </w:r>
    </w:p>
    <w:p w:rsidR="00000000" w:rsidDel="00000000" w:rsidP="00000000" w:rsidRDefault="00000000" w:rsidRPr="00000000" w14:paraId="00000011">
      <w:pPr>
        <w:ind w:left="1440" w:firstLine="0"/>
        <w:rPr>
          <w:i w:val="1"/>
        </w:rPr>
      </w:pPr>
      <w:r w:rsidDel="00000000" w:rsidR="00000000" w:rsidRPr="00000000">
        <w:rPr>
          <w:i w:val="1"/>
          <w:rtl w:val="0"/>
        </w:rPr>
        <w:t xml:space="preserve">State Identified Measurable Result</w:t>
      </w:r>
      <w:r w:rsidDel="00000000" w:rsidR="00000000" w:rsidRPr="00000000">
        <w:rPr>
          <w:rtl w:val="0"/>
        </w:rPr>
        <w:t xml:space="preserve">:  </w:t>
      </w:r>
      <w:r w:rsidDel="00000000" w:rsidR="00000000" w:rsidRPr="00000000">
        <w:rPr>
          <w:i w:val="1"/>
          <w:rtl w:val="0"/>
        </w:rPr>
        <w:t xml:space="preserve">Increasing the percentage of infants and toddlers who substantially increase their rate of growth in the area of positive social-emotional skills (including social relationships) by the time they exit early intervention</w:t>
      </w:r>
    </w:p>
    <w:p w:rsidR="00000000" w:rsidDel="00000000" w:rsidP="00000000" w:rsidRDefault="00000000" w:rsidRPr="00000000" w14:paraId="00000012">
      <w:pPr>
        <w:ind w:left="1440" w:firstLine="0"/>
        <w:rPr>
          <w:i w:val="1"/>
        </w:rPr>
      </w:pPr>
      <w:r w:rsidDel="00000000" w:rsidR="00000000" w:rsidRPr="00000000">
        <w:rPr>
          <w:rtl w:val="0"/>
        </w:rPr>
      </w:r>
    </w:p>
    <w:p w:rsidR="00000000" w:rsidDel="00000000" w:rsidP="00000000" w:rsidRDefault="00000000" w:rsidRPr="00000000" w14:paraId="00000013">
      <w:pPr>
        <w:ind w:left="720" w:firstLine="0"/>
        <w:rPr>
          <w:b w:val="1"/>
        </w:rPr>
      </w:pPr>
      <w:r w:rsidDel="00000000" w:rsidR="00000000" w:rsidRPr="00000000">
        <w:rPr>
          <w:b w:val="1"/>
          <w:rtl w:val="0"/>
        </w:rPr>
        <w:t xml:space="preserve">Objectives to Consider and Current Status:</w:t>
      </w:r>
    </w:p>
    <w:p w:rsidR="00000000" w:rsidDel="00000000" w:rsidP="00000000" w:rsidRDefault="00000000" w:rsidRPr="00000000" w14:paraId="00000014">
      <w:pPr>
        <w:ind w:left="1440" w:firstLine="0"/>
        <w:rPr/>
      </w:pPr>
      <w:r w:rsidDel="00000000" w:rsidR="00000000" w:rsidRPr="00000000">
        <w:rPr>
          <w:u w:val="single"/>
          <w:rtl w:val="0"/>
        </w:rPr>
        <w:t xml:space="preserve">Broad Improvement Strategy 2</w:t>
      </w:r>
      <w:r w:rsidDel="00000000" w:rsidR="00000000" w:rsidRPr="00000000">
        <w:rPr>
          <w:rtl w:val="0"/>
        </w:rPr>
        <w:t xml:space="preserve">:  Identify and implement evidence-based service delivery practices to promote positive social-emotional development for all eligible infants and toddlers and provide effective intervention to address delays and concerns:</w:t>
      </w:r>
    </w:p>
    <w:p w:rsidR="00000000" w:rsidDel="00000000" w:rsidP="00000000" w:rsidRDefault="00000000" w:rsidRPr="00000000" w14:paraId="00000015">
      <w:pPr>
        <w:ind w:left="2160" w:firstLine="0"/>
        <w:rPr>
          <w:highlight w:val="yellow"/>
        </w:rPr>
      </w:pPr>
      <w:r w:rsidDel="00000000" w:rsidR="00000000" w:rsidRPr="00000000">
        <w:rPr>
          <w:highlight w:val="yellow"/>
          <w:rtl w:val="0"/>
        </w:rPr>
        <w:t xml:space="preserve">1.</w:t>
      </w:r>
      <w:r w:rsidDel="00000000" w:rsidR="00000000" w:rsidRPr="00000000">
        <w:rPr>
          <w:sz w:val="14"/>
          <w:szCs w:val="14"/>
          <w:highlight w:val="yellow"/>
          <w:rtl w:val="0"/>
        </w:rPr>
        <w:t xml:space="preserve">       </w:t>
      </w:r>
      <w:r w:rsidDel="00000000" w:rsidR="00000000" w:rsidRPr="00000000">
        <w:rPr>
          <w:highlight w:val="yellow"/>
          <w:rtl w:val="0"/>
        </w:rPr>
        <w:t xml:space="preserve">Explore available evidence-based practices to support positive social-emotional development and social relationships (e.g., Pyramid Model, PIWI, FAN, DEC Recommended Practices) in order to identify a core practice that will be implemented statewide</w:t>
      </w:r>
    </w:p>
    <w:p w:rsidR="00000000" w:rsidDel="00000000" w:rsidP="00000000" w:rsidRDefault="00000000" w:rsidRPr="00000000" w14:paraId="00000016">
      <w:pPr>
        <w:ind w:left="3240" w:firstLine="0"/>
        <w:rPr>
          <w:highlight w:val="yellow"/>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highlight w:val="yellow"/>
          <w:rtl w:val="0"/>
        </w:rPr>
        <w:t xml:space="preserve">Completed- Pyramid Model chosen</w:t>
      </w:r>
    </w:p>
    <w:p w:rsidR="00000000" w:rsidDel="00000000" w:rsidP="00000000" w:rsidRDefault="00000000" w:rsidRPr="00000000" w14:paraId="00000017">
      <w:pPr>
        <w:ind w:left="720" w:firstLine="0"/>
        <w:rPr/>
      </w:pPr>
      <w:r w:rsidDel="00000000" w:rsidR="00000000" w:rsidRPr="00000000">
        <w:rPr/>
        <w:drawing>
          <wp:inline distB="114300" distT="114300" distL="114300" distR="114300">
            <wp:extent cx="719138" cy="719138"/>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719138" cy="719138"/>
                    </a:xfrm>
                    <a:prstGeom prst="rect"/>
                    <a:ln/>
                  </pic:spPr>
                </pic:pic>
              </a:graphicData>
            </a:graphic>
          </wp:inline>
        </w:drawing>
      </w: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Once an evidence-based practice is identified for statewide use, develop </w:t>
      </w:r>
    </w:p>
    <w:p w:rsidR="00000000" w:rsidDel="00000000" w:rsidP="00000000" w:rsidRDefault="00000000" w:rsidRPr="00000000" w14:paraId="00000018">
      <w:pPr>
        <w:ind w:left="2160" w:firstLine="0"/>
        <w:rPr/>
      </w:pPr>
      <w:r w:rsidDel="00000000" w:rsidR="00000000" w:rsidRPr="00000000">
        <w:rPr>
          <w:rtl w:val="0"/>
        </w:rPr>
        <w:t xml:space="preserve">an implementation plan including professional development activities and resources needed to support implementation</w:t>
      </w:r>
    </w:p>
    <w:p w:rsidR="00000000" w:rsidDel="00000000" w:rsidP="00000000" w:rsidRDefault="00000000" w:rsidRPr="00000000" w14:paraId="00000019">
      <w:pPr>
        <w:ind w:left="2520" w:firstLine="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Workgroup members are working to familiarize themselves with the Pyramid Model to assist with developing an implementation plan</w:t>
      </w:r>
    </w:p>
    <w:p w:rsidR="00000000" w:rsidDel="00000000" w:rsidP="00000000" w:rsidRDefault="00000000" w:rsidRPr="00000000" w14:paraId="0000001A">
      <w:pPr>
        <w:ind w:left="2160" w:firstLine="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Develop/adapt/adopt and implement a fidelity measure and process for expected service delivery practices</w:t>
      </w:r>
    </w:p>
    <w:p w:rsidR="00000000" w:rsidDel="00000000" w:rsidP="00000000" w:rsidRDefault="00000000" w:rsidRPr="00000000" w14:paraId="0000001B">
      <w:pPr>
        <w:ind w:left="2160" w:firstLine="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Identify and implement additional professional development and/or other supports needed to sustain the use of expected service delivery practices with fidelity.</w:t>
      </w:r>
      <w:r w:rsidDel="00000000" w:rsidR="00000000" w:rsidRPr="00000000">
        <w:rPr>
          <w:rtl w:val="0"/>
        </w:rPr>
      </w:r>
    </w:p>
    <w:p w:rsidR="00000000" w:rsidDel="00000000" w:rsidP="00000000" w:rsidRDefault="00000000" w:rsidRPr="00000000" w14:paraId="0000001C">
      <w:pPr>
        <w:spacing w:before="240" w:lineRule="auto"/>
        <w:rPr>
          <w:b w:val="1"/>
          <w:u w:val="single"/>
        </w:rPr>
      </w:pPr>
      <w:r w:rsidDel="00000000" w:rsidR="00000000" w:rsidRPr="00000000">
        <w:rPr>
          <w:b w:val="1"/>
          <w:u w:val="single"/>
          <w:rtl w:val="0"/>
        </w:rPr>
        <w:t xml:space="preserve">Discussion and </w:t>
      </w:r>
      <w:r w:rsidDel="00000000" w:rsidR="00000000" w:rsidRPr="00000000">
        <w:rPr>
          <w:b w:val="1"/>
          <w:u w:val="single"/>
          <w:rtl w:val="0"/>
        </w:rPr>
        <w:t xml:space="preserve">Action Items</w:t>
      </w:r>
    </w:p>
    <w:p w:rsidR="00000000" w:rsidDel="00000000" w:rsidP="00000000" w:rsidRDefault="00000000" w:rsidRPr="00000000" w14:paraId="0000001D">
      <w:pPr>
        <w:spacing w:before="240" w:lineRule="auto"/>
        <w:rPr/>
      </w:pPr>
      <w:r w:rsidDel="00000000" w:rsidR="00000000" w:rsidRPr="00000000">
        <w:rPr>
          <w:rtl w:val="0"/>
        </w:rPr>
        <w:t xml:space="preserve">Workgroup </w:t>
      </w:r>
      <w:hyperlink r:id="rId10">
        <w:r w:rsidDel="00000000" w:rsidR="00000000" w:rsidRPr="00000000">
          <w:rPr>
            <w:color w:val="1155cc"/>
            <w:u w:val="single"/>
            <w:rtl w:val="0"/>
          </w:rPr>
          <w:t xml:space="preserve">survey responses</w:t>
        </w:r>
      </w:hyperlink>
      <w:r w:rsidDel="00000000" w:rsidR="00000000" w:rsidRPr="00000000">
        <w:rPr>
          <w:rtl w:val="0"/>
        </w:rPr>
        <w:t xml:space="preserve"> and discussion</w:t>
      </w:r>
      <w:r w:rsidDel="00000000" w:rsidR="00000000" w:rsidRPr="00000000">
        <w:rPr>
          <w:rtl w:val="0"/>
        </w:rPr>
      </w:r>
    </w:p>
    <w:p w:rsidR="00000000" w:rsidDel="00000000" w:rsidP="00000000" w:rsidRDefault="00000000" w:rsidRPr="00000000" w14:paraId="0000001E">
      <w:pPr>
        <w:numPr>
          <w:ilvl w:val="0"/>
          <w:numId w:val="4"/>
        </w:numPr>
        <w:spacing w:after="0" w:afterAutospacing="0" w:before="240" w:lineRule="auto"/>
        <w:ind w:left="720" w:hanging="360"/>
        <w:rPr>
          <w:u w:val="none"/>
        </w:rPr>
      </w:pPr>
      <w:r w:rsidDel="00000000" w:rsidR="00000000" w:rsidRPr="00000000">
        <w:rPr>
          <w:rtl w:val="0"/>
        </w:rPr>
        <w:t xml:space="preserve">Responses will drive our discussion and planning. Responses represent 4 of 6 regions. Widespread in experience (2-38 years). </w:t>
      </w:r>
    </w:p>
    <w:p w:rsidR="00000000" w:rsidDel="00000000" w:rsidP="00000000" w:rsidRDefault="00000000" w:rsidRPr="00000000" w14:paraId="0000001F">
      <w:pPr>
        <w:numPr>
          <w:ilvl w:val="0"/>
          <w:numId w:val="4"/>
        </w:numPr>
        <w:spacing w:after="0" w:afterAutospacing="0" w:before="0" w:beforeAutospacing="0" w:lineRule="auto"/>
        <w:ind w:left="720" w:hanging="360"/>
        <w:rPr>
          <w:u w:val="none"/>
        </w:rPr>
      </w:pPr>
      <w:r w:rsidDel="00000000" w:rsidR="00000000" w:rsidRPr="00000000">
        <w:rPr>
          <w:rtl w:val="0"/>
        </w:rPr>
        <w:t xml:space="preserve">Survey responses were analyzed by common themes and will help us determine workgroup tasks.</w:t>
      </w:r>
    </w:p>
    <w:p w:rsidR="00000000" w:rsidDel="00000000" w:rsidP="00000000" w:rsidRDefault="00000000" w:rsidRPr="00000000" w14:paraId="00000020">
      <w:pPr>
        <w:numPr>
          <w:ilvl w:val="0"/>
          <w:numId w:val="4"/>
        </w:numPr>
        <w:spacing w:after="0" w:afterAutospacing="0" w:before="0" w:beforeAutospacing="0" w:lineRule="auto"/>
        <w:ind w:left="720" w:hanging="360"/>
        <w:rPr>
          <w:u w:val="none"/>
        </w:rPr>
      </w:pPr>
      <w:r w:rsidDel="00000000" w:rsidR="00000000" w:rsidRPr="00000000">
        <w:rPr>
          <w:rtl w:val="0"/>
        </w:rPr>
        <w:t xml:space="preserve">Takeaways: </w:t>
      </w:r>
    </w:p>
    <w:p w:rsidR="00000000" w:rsidDel="00000000" w:rsidP="00000000" w:rsidRDefault="00000000" w:rsidRPr="00000000" w14:paraId="00000021">
      <w:pPr>
        <w:numPr>
          <w:ilvl w:val="1"/>
          <w:numId w:val="4"/>
        </w:numPr>
        <w:spacing w:after="0" w:afterAutospacing="0" w:before="0" w:beforeAutospacing="0" w:lineRule="auto"/>
        <w:ind w:left="1440" w:hanging="360"/>
        <w:rPr>
          <w:u w:val="none"/>
        </w:rPr>
      </w:pPr>
      <w:r w:rsidDel="00000000" w:rsidR="00000000" w:rsidRPr="00000000">
        <w:rPr>
          <w:rtl w:val="0"/>
        </w:rPr>
        <w:t xml:space="preserve">Pyramid model has effective workforce as the foundation which promotes the importance of professional development for the field. The model builds on what we already do and adds skills for supporting social skills and emotional regulation. We also need to define “framework” if we use this word. </w:t>
      </w:r>
    </w:p>
    <w:p w:rsidR="00000000" w:rsidDel="00000000" w:rsidP="00000000" w:rsidRDefault="00000000" w:rsidRPr="00000000" w14:paraId="00000022">
      <w:pPr>
        <w:numPr>
          <w:ilvl w:val="1"/>
          <w:numId w:val="4"/>
        </w:numPr>
        <w:spacing w:after="0" w:afterAutospacing="0" w:before="0" w:beforeAutospacing="0" w:lineRule="auto"/>
        <w:ind w:left="1440" w:hanging="360"/>
        <w:rPr>
          <w:u w:val="none"/>
        </w:rPr>
      </w:pPr>
      <w:r w:rsidDel="00000000" w:rsidR="00000000" w:rsidRPr="00000000">
        <w:rPr>
          <w:rtl w:val="0"/>
        </w:rPr>
        <w:t xml:space="preserve">Adults learn best when building on prior knowledge and experience, have time to practice, and reflect and receive feedback. This will be important as we plan. This also connects to the other SSIP workgroup on reflective supervision.</w:t>
      </w:r>
    </w:p>
    <w:p w:rsidR="00000000" w:rsidDel="00000000" w:rsidP="00000000" w:rsidRDefault="00000000" w:rsidRPr="00000000" w14:paraId="00000023">
      <w:pPr>
        <w:numPr>
          <w:ilvl w:val="1"/>
          <w:numId w:val="4"/>
        </w:numPr>
        <w:spacing w:before="0" w:beforeAutospacing="0" w:lineRule="auto"/>
        <w:ind w:left="1440" w:hanging="360"/>
        <w:rPr>
          <w:u w:val="none"/>
        </w:rPr>
      </w:pPr>
      <w:r w:rsidDel="00000000" w:rsidR="00000000" w:rsidRPr="00000000">
        <w:rPr>
          <w:rtl w:val="0"/>
        </w:rPr>
        <w:t xml:space="preserve">This gives the message that you are already doing good practices so the Pyramid work gives you additional tools to build on that. There is not really a step-by-step guide for how to use this; instead, it is a group of resources. It will be important to help practitioners know how to use these resources and how they build on coaching practices.  </w:t>
      </w:r>
    </w:p>
    <w:p w:rsidR="00000000" w:rsidDel="00000000" w:rsidP="00000000" w:rsidRDefault="00000000" w:rsidRPr="00000000" w14:paraId="00000024">
      <w:pPr>
        <w:spacing w:before="240" w:lineRule="auto"/>
        <w:rPr/>
      </w:pPr>
      <w:hyperlink r:id="rId11">
        <w:r w:rsidDel="00000000" w:rsidR="00000000" w:rsidRPr="00000000">
          <w:rPr>
            <w:color w:val="1155cc"/>
            <w:u w:val="single"/>
            <w:rtl w:val="0"/>
          </w:rPr>
          <w:t xml:space="preserve">Pyramid Model Overview</w:t>
        </w:r>
      </w:hyperlink>
      <w:r w:rsidDel="00000000" w:rsidR="00000000" w:rsidRPr="00000000">
        <w:rPr>
          <w:rtl w:val="0"/>
        </w:rPr>
        <w:t xml:space="preserve"> </w:t>
      </w:r>
      <w:r w:rsidDel="00000000" w:rsidR="00000000" w:rsidRPr="00000000">
        <w:rPr>
          <w:rtl w:val="0"/>
        </w:rPr>
        <w:t xml:space="preserve">video - Most of the group members had not seen the entire video. </w:t>
      </w:r>
    </w:p>
    <w:p w:rsidR="00000000" w:rsidDel="00000000" w:rsidP="00000000" w:rsidRDefault="00000000" w:rsidRPr="00000000" w14:paraId="00000025">
      <w:pPr>
        <w:numPr>
          <w:ilvl w:val="0"/>
          <w:numId w:val="3"/>
        </w:numPr>
        <w:spacing w:after="0" w:afterAutospacing="0" w:before="240" w:lineRule="auto"/>
        <w:ind w:left="720" w:hanging="360"/>
        <w:rPr>
          <w:u w:val="none"/>
        </w:rPr>
      </w:pPr>
      <w:r w:rsidDel="00000000" w:rsidR="00000000" w:rsidRPr="00000000">
        <w:rPr>
          <w:rtl w:val="0"/>
        </w:rPr>
        <w:t xml:space="preserve">How can we use this video? </w:t>
      </w:r>
    </w:p>
    <w:p w:rsidR="00000000" w:rsidDel="00000000" w:rsidP="00000000" w:rsidRDefault="00000000" w:rsidRPr="00000000" w14:paraId="00000026">
      <w:pPr>
        <w:numPr>
          <w:ilvl w:val="1"/>
          <w:numId w:val="3"/>
        </w:numPr>
        <w:spacing w:after="0" w:afterAutospacing="0" w:before="0" w:beforeAutospacing="0" w:lineRule="auto"/>
        <w:ind w:left="1440" w:hanging="360"/>
        <w:rPr>
          <w:u w:val="none"/>
        </w:rPr>
      </w:pPr>
      <w:r w:rsidDel="00000000" w:rsidR="00000000" w:rsidRPr="00000000">
        <w:rPr>
          <w:rtl w:val="0"/>
        </w:rPr>
        <w:t xml:space="preserve">Anne runs this video in the Part C update every other month but it gets very few hits. </w:t>
      </w:r>
    </w:p>
    <w:p w:rsidR="00000000" w:rsidDel="00000000" w:rsidP="00000000" w:rsidRDefault="00000000" w:rsidRPr="00000000" w14:paraId="00000027">
      <w:pPr>
        <w:numPr>
          <w:ilvl w:val="1"/>
          <w:numId w:val="3"/>
        </w:numPr>
        <w:spacing w:after="0" w:afterAutospacing="0" w:before="0" w:beforeAutospacing="0" w:lineRule="auto"/>
        <w:ind w:left="1440" w:hanging="360"/>
        <w:rPr>
          <w:u w:val="none"/>
        </w:rPr>
      </w:pPr>
      <w:r w:rsidDel="00000000" w:rsidR="00000000" w:rsidRPr="00000000">
        <w:rPr>
          <w:rtl w:val="0"/>
        </w:rPr>
        <w:t xml:space="preserve">Share some scenarios that explain how the model is being implemented at different levels exists</w:t>
      </w:r>
    </w:p>
    <w:p w:rsidR="00000000" w:rsidDel="00000000" w:rsidP="00000000" w:rsidRDefault="00000000" w:rsidRPr="00000000" w14:paraId="00000028">
      <w:pPr>
        <w:numPr>
          <w:ilvl w:val="1"/>
          <w:numId w:val="3"/>
        </w:numPr>
        <w:spacing w:after="0" w:afterAutospacing="0" w:before="0" w:beforeAutospacing="0" w:lineRule="auto"/>
        <w:ind w:left="1440" w:hanging="360"/>
        <w:rPr>
          <w:u w:val="none"/>
        </w:rPr>
      </w:pPr>
      <w:r w:rsidDel="00000000" w:rsidR="00000000" w:rsidRPr="00000000">
        <w:rPr>
          <w:rtl w:val="0"/>
        </w:rPr>
        <w:t xml:space="preserve">Develop a sheet of talking points for group members and supervisors </w:t>
      </w:r>
    </w:p>
    <w:p w:rsidR="00000000" w:rsidDel="00000000" w:rsidP="00000000" w:rsidRDefault="00000000" w:rsidRPr="00000000" w14:paraId="00000029">
      <w:pPr>
        <w:numPr>
          <w:ilvl w:val="2"/>
          <w:numId w:val="3"/>
        </w:numPr>
        <w:spacing w:after="0" w:afterAutospacing="0" w:before="0" w:beforeAutospacing="0" w:lineRule="auto"/>
        <w:ind w:left="2160" w:hanging="360"/>
        <w:rPr>
          <w:u w:val="none"/>
        </w:rPr>
      </w:pPr>
      <w:r w:rsidDel="00000000" w:rsidR="00000000" w:rsidRPr="00000000">
        <w:rPr>
          <w:rtl w:val="0"/>
        </w:rPr>
        <w:t xml:space="preserve">Could also be shared with staff so they know how to talk with providers and reduce misinformation</w:t>
      </w:r>
    </w:p>
    <w:p w:rsidR="00000000" w:rsidDel="00000000" w:rsidP="00000000" w:rsidRDefault="00000000" w:rsidRPr="00000000" w14:paraId="0000002A">
      <w:pPr>
        <w:numPr>
          <w:ilvl w:val="2"/>
          <w:numId w:val="3"/>
        </w:numPr>
        <w:spacing w:after="0" w:afterAutospacing="0" w:before="0" w:beforeAutospacing="0" w:lineRule="auto"/>
        <w:ind w:left="2160" w:hanging="360"/>
        <w:rPr>
          <w:u w:val="none"/>
        </w:rPr>
      </w:pPr>
      <w:r w:rsidDel="00000000" w:rsidR="00000000" w:rsidRPr="00000000">
        <w:rPr>
          <w:rtl w:val="0"/>
        </w:rPr>
        <w:t xml:space="preserve">Could create a laminated badge card to attached to your lanyard so you have the talking points with you at all times (like a cheat sheet)</w:t>
      </w:r>
    </w:p>
    <w:p w:rsidR="00000000" w:rsidDel="00000000" w:rsidP="00000000" w:rsidRDefault="00000000" w:rsidRPr="00000000" w14:paraId="0000002B">
      <w:pPr>
        <w:numPr>
          <w:ilvl w:val="1"/>
          <w:numId w:val="3"/>
        </w:numPr>
        <w:spacing w:after="0" w:afterAutospacing="0" w:before="0" w:beforeAutospacing="0" w:lineRule="auto"/>
        <w:ind w:left="1440" w:hanging="360"/>
        <w:rPr>
          <w:u w:val="none"/>
        </w:rPr>
      </w:pPr>
      <w:r w:rsidDel="00000000" w:rsidR="00000000" w:rsidRPr="00000000">
        <w:rPr>
          <w:rtl w:val="0"/>
        </w:rPr>
        <w:t xml:space="preserve">Put out simple learning byte/activity that supervisors can use with staff to introduce the pyramid work and use the video - build awareness </w:t>
      </w:r>
    </w:p>
    <w:p w:rsidR="00000000" w:rsidDel="00000000" w:rsidP="00000000" w:rsidRDefault="00000000" w:rsidRPr="00000000" w14:paraId="0000002C">
      <w:pPr>
        <w:numPr>
          <w:ilvl w:val="2"/>
          <w:numId w:val="3"/>
        </w:numPr>
        <w:spacing w:after="0" w:afterAutospacing="0" w:before="0" w:beforeAutospacing="0" w:lineRule="auto"/>
        <w:ind w:left="2160" w:hanging="360"/>
        <w:rPr>
          <w:u w:val="none"/>
        </w:rPr>
      </w:pPr>
      <w:r w:rsidDel="00000000" w:rsidR="00000000" w:rsidRPr="00000000">
        <w:rPr>
          <w:rtl w:val="0"/>
        </w:rPr>
        <w:t xml:space="preserve">Roll a learning byte out specifically to LSMs suggesting they review it with their team and provide why we want them to use it</w:t>
      </w:r>
    </w:p>
    <w:p w:rsidR="00000000" w:rsidDel="00000000" w:rsidP="00000000" w:rsidRDefault="00000000" w:rsidRPr="00000000" w14:paraId="0000002D">
      <w:pPr>
        <w:numPr>
          <w:ilvl w:val="1"/>
          <w:numId w:val="3"/>
        </w:numPr>
        <w:spacing w:after="0" w:afterAutospacing="0" w:before="0" w:beforeAutospacing="0" w:lineRule="auto"/>
        <w:ind w:left="1440" w:hanging="360"/>
        <w:rPr>
          <w:u w:val="none"/>
        </w:rPr>
      </w:pPr>
      <w:r w:rsidDel="00000000" w:rsidR="00000000" w:rsidRPr="00000000">
        <w:rPr>
          <w:rtl w:val="0"/>
        </w:rPr>
        <w:t xml:space="preserve">Resource Pop-Up - use the video and relate it to VA and how it fits into what we already have in place; include the talking points sheet</w:t>
      </w:r>
    </w:p>
    <w:p w:rsidR="00000000" w:rsidDel="00000000" w:rsidP="00000000" w:rsidRDefault="00000000" w:rsidRPr="00000000" w14:paraId="0000002E">
      <w:pPr>
        <w:numPr>
          <w:ilvl w:val="1"/>
          <w:numId w:val="3"/>
        </w:numPr>
        <w:spacing w:after="0" w:afterAutospacing="0" w:before="0" w:beforeAutospacing="0" w:lineRule="auto"/>
        <w:ind w:left="1440" w:hanging="360"/>
        <w:rPr>
          <w:u w:val="none"/>
        </w:rPr>
      </w:pPr>
      <w:r w:rsidDel="00000000" w:rsidR="00000000" w:rsidRPr="00000000">
        <w:rPr>
          <w:rtl w:val="0"/>
        </w:rPr>
        <w:t xml:space="preserve">Elevator Speech - short 2 min videos in a series to share talking points, info about the tiers, etc.</w:t>
      </w:r>
    </w:p>
    <w:p w:rsidR="00000000" w:rsidDel="00000000" w:rsidP="00000000" w:rsidRDefault="00000000" w:rsidRPr="00000000" w14:paraId="0000002F">
      <w:pPr>
        <w:numPr>
          <w:ilvl w:val="1"/>
          <w:numId w:val="3"/>
        </w:numPr>
        <w:spacing w:after="0" w:afterAutospacing="0" w:before="0" w:beforeAutospacing="0" w:lineRule="auto"/>
        <w:ind w:left="1440" w:hanging="360"/>
        <w:rPr>
          <w:u w:val="none"/>
        </w:rPr>
      </w:pPr>
      <w:r w:rsidDel="00000000" w:rsidR="00000000" w:rsidRPr="00000000">
        <w:rPr>
          <w:rtl w:val="0"/>
        </w:rPr>
        <w:t xml:space="preserve">Resource library is under development in April’s program - it will have Pyramid Model info that people could easily access to take and use</w:t>
      </w:r>
    </w:p>
    <w:p w:rsidR="00000000" w:rsidDel="00000000" w:rsidP="00000000" w:rsidRDefault="00000000" w:rsidRPr="00000000" w14:paraId="00000030">
      <w:pPr>
        <w:numPr>
          <w:ilvl w:val="2"/>
          <w:numId w:val="3"/>
        </w:numPr>
        <w:spacing w:after="0" w:afterAutospacing="0" w:before="0" w:beforeAutospacing="0" w:lineRule="auto"/>
        <w:ind w:left="2160" w:hanging="360"/>
        <w:rPr>
          <w:u w:val="none"/>
        </w:rPr>
      </w:pPr>
      <w:r w:rsidDel="00000000" w:rsidR="00000000" w:rsidRPr="00000000">
        <w:rPr>
          <w:rtl w:val="0"/>
        </w:rPr>
        <w:t xml:space="preserve">Maybe other programs could have resources readily available for staff to pull when needed (instead of having to remember to go to a website)</w:t>
      </w:r>
    </w:p>
    <w:p w:rsidR="00000000" w:rsidDel="00000000" w:rsidP="00000000" w:rsidRDefault="00000000" w:rsidRPr="00000000" w14:paraId="00000031">
      <w:pPr>
        <w:numPr>
          <w:ilvl w:val="2"/>
          <w:numId w:val="3"/>
        </w:numPr>
        <w:spacing w:after="0" w:afterAutospacing="0" w:before="0" w:beforeAutospacing="0" w:lineRule="auto"/>
        <w:ind w:left="2160" w:hanging="360"/>
        <w:rPr>
          <w:u w:val="none"/>
        </w:rPr>
      </w:pPr>
      <w:r w:rsidDel="00000000" w:rsidR="00000000" w:rsidRPr="00000000">
        <w:rPr>
          <w:rtl w:val="0"/>
        </w:rPr>
        <w:t xml:space="preserve">Could TTAC help programs purchase these resources? </w:t>
      </w:r>
    </w:p>
    <w:p w:rsidR="00000000" w:rsidDel="00000000" w:rsidP="00000000" w:rsidRDefault="00000000" w:rsidRPr="00000000" w14:paraId="00000032">
      <w:pPr>
        <w:numPr>
          <w:ilvl w:val="1"/>
          <w:numId w:val="3"/>
        </w:numPr>
        <w:spacing w:after="0" w:afterAutospacing="0" w:before="0" w:beforeAutospacing="0" w:lineRule="auto"/>
        <w:ind w:left="1440" w:hanging="360"/>
        <w:rPr>
          <w:u w:val="none"/>
        </w:rPr>
      </w:pPr>
      <w:r w:rsidDel="00000000" w:rsidR="00000000" w:rsidRPr="00000000">
        <w:rPr>
          <w:rtl w:val="0"/>
        </w:rPr>
        <w:t xml:space="preserve">Could we seek grants to support these PD opportunities and resources? </w:t>
      </w:r>
    </w:p>
    <w:p w:rsidR="00000000" w:rsidDel="00000000" w:rsidP="00000000" w:rsidRDefault="00000000" w:rsidRPr="00000000" w14:paraId="00000033">
      <w:pPr>
        <w:numPr>
          <w:ilvl w:val="2"/>
          <w:numId w:val="3"/>
        </w:numPr>
        <w:spacing w:before="0" w:beforeAutospacing="0" w:lineRule="auto"/>
        <w:ind w:left="2160" w:hanging="360"/>
        <w:rPr>
          <w:u w:val="none"/>
        </w:rPr>
      </w:pPr>
      <w:r w:rsidDel="00000000" w:rsidR="00000000" w:rsidRPr="00000000">
        <w:rPr>
          <w:rtl w:val="0"/>
        </w:rPr>
        <w:t xml:space="preserve">There is no funding available as of today. </w:t>
      </w:r>
    </w:p>
    <w:p w:rsidR="00000000" w:rsidDel="00000000" w:rsidP="00000000" w:rsidRDefault="00000000" w:rsidRPr="00000000" w14:paraId="00000034">
      <w:pPr>
        <w:spacing w:before="240" w:line="240" w:lineRule="auto"/>
        <w:rPr/>
      </w:pPr>
      <w:r w:rsidDel="00000000" w:rsidR="00000000" w:rsidRPr="00000000">
        <w:rPr>
          <w:rtl w:val="0"/>
        </w:rPr>
        <w:t xml:space="preserve">What is a </w:t>
      </w:r>
      <w:hyperlink r:id="rId12">
        <w:r w:rsidDel="00000000" w:rsidR="00000000" w:rsidRPr="00000000">
          <w:rPr>
            <w:color w:val="1155cc"/>
            <w:u w:val="single"/>
            <w:rtl w:val="0"/>
          </w:rPr>
          <w:t xml:space="preserve">framework</w:t>
        </w:r>
      </w:hyperlink>
      <w:r w:rsidDel="00000000" w:rsidR="00000000" w:rsidRPr="00000000">
        <w:rPr>
          <w:rtl w:val="0"/>
        </w:rPr>
        <w:t xml:space="preserve">?</w:t>
      </w:r>
    </w:p>
    <w:p w:rsidR="00000000" w:rsidDel="00000000" w:rsidP="00000000" w:rsidRDefault="00000000" w:rsidRPr="00000000" w14:paraId="00000035">
      <w:pPr>
        <w:numPr>
          <w:ilvl w:val="0"/>
          <w:numId w:val="2"/>
        </w:numPr>
        <w:spacing w:after="0" w:afterAutospacing="0" w:before="240" w:line="240" w:lineRule="auto"/>
        <w:ind w:left="720" w:hanging="360"/>
        <w:rPr>
          <w:u w:val="none"/>
        </w:rPr>
      </w:pPr>
      <w:r w:rsidDel="00000000" w:rsidR="00000000" w:rsidRPr="00000000">
        <w:rPr>
          <w:rtl w:val="0"/>
        </w:rPr>
        <w:t xml:space="preserve">Common words in “framework” definition - basic structure, concept</w:t>
      </w:r>
    </w:p>
    <w:p w:rsidR="00000000" w:rsidDel="00000000" w:rsidP="00000000" w:rsidRDefault="00000000" w:rsidRPr="00000000" w14:paraId="00000036">
      <w:pPr>
        <w:numPr>
          <w:ilvl w:val="1"/>
          <w:numId w:val="2"/>
        </w:numPr>
        <w:spacing w:after="0" w:afterAutospacing="0" w:before="0" w:beforeAutospacing="0" w:line="240" w:lineRule="auto"/>
        <w:ind w:left="1440" w:hanging="360"/>
        <w:rPr>
          <w:u w:val="none"/>
        </w:rPr>
      </w:pPr>
      <w:r w:rsidDel="00000000" w:rsidR="00000000" w:rsidRPr="00000000">
        <w:rPr>
          <w:rtl w:val="0"/>
        </w:rPr>
        <w:t xml:space="preserve">It’s not concrete, it’s a concept.</w:t>
      </w:r>
    </w:p>
    <w:p w:rsidR="00000000" w:rsidDel="00000000" w:rsidP="00000000" w:rsidRDefault="00000000" w:rsidRPr="00000000" w14:paraId="00000037">
      <w:pPr>
        <w:numPr>
          <w:ilvl w:val="1"/>
          <w:numId w:val="2"/>
        </w:numPr>
        <w:spacing w:after="0" w:afterAutospacing="0" w:before="0" w:beforeAutospacing="0" w:line="240" w:lineRule="auto"/>
        <w:ind w:left="1440" w:hanging="360"/>
        <w:rPr>
          <w:u w:val="none"/>
        </w:rPr>
      </w:pPr>
      <w:r w:rsidDel="00000000" w:rsidR="00000000" w:rsidRPr="00000000">
        <w:rPr>
          <w:rtl w:val="0"/>
        </w:rPr>
        <w:t xml:space="preserve">A concept is based on evidence (EI experience and research). Philosophy is based on your own personal beliefs.</w:t>
      </w:r>
    </w:p>
    <w:p w:rsidR="00000000" w:rsidDel="00000000" w:rsidP="00000000" w:rsidRDefault="00000000" w:rsidRPr="00000000" w14:paraId="00000038">
      <w:pPr>
        <w:numPr>
          <w:ilvl w:val="1"/>
          <w:numId w:val="2"/>
        </w:numPr>
        <w:spacing w:after="0" w:afterAutospacing="0" w:before="0" w:beforeAutospacing="0" w:line="240" w:lineRule="auto"/>
        <w:ind w:left="1440" w:hanging="360"/>
        <w:rPr>
          <w:u w:val="none"/>
        </w:rPr>
      </w:pPr>
      <w:r w:rsidDel="00000000" w:rsidR="00000000" w:rsidRPr="00000000">
        <w:rPr>
          <w:rtl w:val="0"/>
        </w:rPr>
        <w:t xml:space="preserve">Conceptual structure that helps EIs support children and families with social-emotional and regulation skills using tools that connect to the evidence-base. </w:t>
      </w:r>
    </w:p>
    <w:p w:rsidR="00000000" w:rsidDel="00000000" w:rsidP="00000000" w:rsidRDefault="00000000" w:rsidRPr="00000000" w14:paraId="00000039">
      <w:pPr>
        <w:numPr>
          <w:ilvl w:val="0"/>
          <w:numId w:val="2"/>
        </w:numPr>
        <w:spacing w:after="0" w:afterAutospacing="0" w:before="0" w:beforeAutospacing="0" w:line="240" w:lineRule="auto"/>
        <w:ind w:left="720" w:hanging="360"/>
        <w:rPr>
          <w:u w:val="none"/>
        </w:rPr>
      </w:pPr>
      <w:r w:rsidDel="00000000" w:rsidR="00000000" w:rsidRPr="00000000">
        <w:rPr>
          <w:rtl w:val="0"/>
        </w:rPr>
        <w:t xml:space="preserve">“The Pyramid Model is a framework of evidence-based practices for promoting young children’s healthy social and emotional development.” </w:t>
      </w:r>
    </w:p>
    <w:p w:rsidR="00000000" w:rsidDel="00000000" w:rsidP="00000000" w:rsidRDefault="00000000" w:rsidRPr="00000000" w14:paraId="0000003A">
      <w:pPr>
        <w:numPr>
          <w:ilvl w:val="0"/>
          <w:numId w:val="2"/>
        </w:numPr>
        <w:spacing w:after="0" w:afterAutospacing="0" w:before="0" w:beforeAutospacing="0" w:line="240" w:lineRule="auto"/>
        <w:ind w:left="720" w:hanging="360"/>
        <w:rPr>
          <w:u w:val="none"/>
        </w:rPr>
      </w:pPr>
      <w:r w:rsidDel="00000000" w:rsidR="00000000" w:rsidRPr="00000000">
        <w:rPr>
          <w:rtl w:val="0"/>
        </w:rPr>
        <w:t xml:space="preserve">Embeds concepts/ideas from the </w:t>
      </w:r>
      <w:hyperlink r:id="rId13">
        <w:r w:rsidDel="00000000" w:rsidR="00000000" w:rsidRPr="00000000">
          <w:rPr>
            <w:color w:val="1155cc"/>
            <w:u w:val="single"/>
            <w:rtl w:val="0"/>
          </w:rPr>
          <w:t xml:space="preserve">DEC Recommended Practices</w:t>
        </w:r>
      </w:hyperlink>
      <w:r w:rsidDel="00000000" w:rsidR="00000000" w:rsidRPr="00000000">
        <w:rPr>
          <w:rtl w:val="0"/>
        </w:rPr>
        <w:t xml:space="preserve"> and </w:t>
      </w:r>
      <w:hyperlink r:id="rId14">
        <w:r w:rsidDel="00000000" w:rsidR="00000000" w:rsidRPr="00000000">
          <w:rPr>
            <w:color w:val="1155cc"/>
            <w:u w:val="single"/>
            <w:rtl w:val="0"/>
          </w:rPr>
          <w:t xml:space="preserve">Mission and Key Principles</w:t>
        </w:r>
      </w:hyperlink>
      <w:r w:rsidDel="00000000" w:rsidR="00000000" w:rsidRPr="00000000">
        <w:rPr>
          <w:rtl w:val="0"/>
        </w:rPr>
      </w:r>
    </w:p>
    <w:p w:rsidR="00000000" w:rsidDel="00000000" w:rsidP="00000000" w:rsidRDefault="00000000" w:rsidRPr="00000000" w14:paraId="0000003B">
      <w:pPr>
        <w:numPr>
          <w:ilvl w:val="0"/>
          <w:numId w:val="2"/>
        </w:numPr>
        <w:spacing w:after="0" w:afterAutospacing="0" w:before="0" w:beforeAutospacing="0" w:line="240" w:lineRule="auto"/>
        <w:ind w:left="720" w:hanging="360"/>
        <w:rPr>
          <w:u w:val="none"/>
        </w:rPr>
      </w:pPr>
      <w:r w:rsidDel="00000000" w:rsidR="00000000" w:rsidRPr="00000000">
        <w:rPr>
          <w:rtl w:val="0"/>
        </w:rPr>
        <w:t xml:space="preserve">See </w:t>
      </w:r>
      <w:hyperlink r:id="rId15">
        <w:r w:rsidDel="00000000" w:rsidR="00000000" w:rsidRPr="00000000">
          <w:rPr>
            <w:color w:val="1155cc"/>
            <w:u w:val="single"/>
            <w:rtl w:val="0"/>
          </w:rPr>
          <w:t xml:space="preserve">handout of 5 primary principles for Pyramid Model,</w:t>
        </w:r>
      </w:hyperlink>
      <w:r w:rsidDel="00000000" w:rsidR="00000000" w:rsidRPr="00000000">
        <w:rPr>
          <w:rtl w:val="0"/>
        </w:rPr>
        <w:t xml:space="preserve"> which include concepts from the evidence-base on which this model is based.</w:t>
      </w:r>
    </w:p>
    <w:p w:rsidR="00000000" w:rsidDel="00000000" w:rsidP="00000000" w:rsidRDefault="00000000" w:rsidRPr="00000000" w14:paraId="0000003C">
      <w:pPr>
        <w:numPr>
          <w:ilvl w:val="0"/>
          <w:numId w:val="2"/>
        </w:numPr>
        <w:spacing w:before="0" w:beforeAutospacing="0" w:line="240" w:lineRule="auto"/>
        <w:ind w:left="720" w:hanging="360"/>
        <w:rPr>
          <w:u w:val="none"/>
        </w:rPr>
      </w:pPr>
      <w:r w:rsidDel="00000000" w:rsidR="00000000" w:rsidRPr="00000000">
        <w:rPr>
          <w:rtl w:val="0"/>
        </w:rPr>
        <w:t xml:space="preserve">SSIP work will connect this framework to work beyond this group, such as with the screening and assessment group. </w:t>
      </w:r>
    </w:p>
    <w:p w:rsidR="00000000" w:rsidDel="00000000" w:rsidP="00000000" w:rsidRDefault="00000000" w:rsidRPr="00000000" w14:paraId="0000003D">
      <w:pPr>
        <w:spacing w:before="240" w:lineRule="auto"/>
        <w:rPr/>
      </w:pPr>
      <w:r w:rsidDel="00000000" w:rsidR="00000000" w:rsidRPr="00000000">
        <w:rPr>
          <w:rtl w:val="0"/>
        </w:rPr>
        <w:t xml:space="preserve">Pair and Share (</w:t>
      </w:r>
      <w:r w:rsidDel="00000000" w:rsidR="00000000" w:rsidRPr="00000000">
        <w:rPr>
          <w:rtl w:val="0"/>
        </w:rPr>
        <w:t xml:space="preserve">Anne </w:t>
      </w:r>
      <w:r w:rsidDel="00000000" w:rsidR="00000000" w:rsidRPr="00000000">
        <w:rPr>
          <w:rtl w:val="0"/>
        </w:rPr>
        <w:t xml:space="preserve">and April)  </w:t>
      </w:r>
    </w:p>
    <w:p w:rsidR="00000000" w:rsidDel="00000000" w:rsidP="00000000" w:rsidRDefault="00000000" w:rsidRPr="00000000" w14:paraId="0000003E">
      <w:pPr>
        <w:spacing w:before="240" w:lineRule="auto"/>
        <w:ind w:left="720" w:firstLine="0"/>
        <w:rPr/>
      </w:pPr>
      <w:r w:rsidDel="00000000" w:rsidR="00000000" w:rsidRPr="00000000">
        <w:rPr>
          <w:rtl w:val="0"/>
        </w:rPr>
        <w:t xml:space="preserve">Purpose: Help us find resources and good tools using a scenario. Anne and April modeled at today’s meeting sharing:  </w:t>
      </w:r>
      <w:hyperlink r:id="rId16">
        <w:r w:rsidDel="00000000" w:rsidR="00000000" w:rsidRPr="00000000">
          <w:rPr>
            <w:color w:val="1155cc"/>
            <w:u w:val="single"/>
            <w:rtl w:val="0"/>
          </w:rPr>
          <w:t xml:space="preserve">Pyramid Model Resource Library</w:t>
        </w:r>
      </w:hyperlink>
      <w:r w:rsidDel="00000000" w:rsidR="00000000" w:rsidRPr="00000000">
        <w:rPr>
          <w:rtl w:val="0"/>
        </w:rPr>
        <w:t xml:space="preserve"> - use filters to make search easier</w:t>
      </w:r>
      <w:r w:rsidDel="00000000" w:rsidR="00000000" w:rsidRPr="00000000">
        <w:rPr>
          <w:rtl w:val="0"/>
        </w:rPr>
      </w:r>
    </w:p>
    <w:p w:rsidR="00000000" w:rsidDel="00000000" w:rsidP="00000000" w:rsidRDefault="00000000" w:rsidRPr="00000000" w14:paraId="0000003F">
      <w:pPr>
        <w:spacing w:before="240" w:lineRule="auto"/>
        <w:ind w:left="720" w:firstLine="0"/>
        <w:rPr/>
      </w:pPr>
      <w:r w:rsidDel="00000000" w:rsidR="00000000" w:rsidRPr="00000000">
        <w:rPr/>
        <w:drawing>
          <wp:inline distB="114300" distT="114300" distL="114300" distR="114300">
            <wp:extent cx="889550" cy="656225"/>
            <wp:effectExtent b="0" l="0" r="0" t="0"/>
            <wp:docPr id="2"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889550" cy="656225"/>
                    </a:xfrm>
                    <a:prstGeom prst="rect"/>
                    <a:ln/>
                  </pic:spPr>
                </pic:pic>
              </a:graphicData>
            </a:graphic>
          </wp:inline>
        </w:drawing>
      </w:r>
      <w:r w:rsidDel="00000000" w:rsidR="00000000" w:rsidRPr="00000000">
        <w:rPr>
          <w:rtl w:val="0"/>
        </w:rPr>
        <w:t xml:space="preserve">We switched this up a bit and paired members and assigned a presentation date. See table below and let us know if you or your partner cannot make that date work.</w:t>
      </w:r>
    </w:p>
    <w:p w:rsidR="00000000" w:rsidDel="00000000" w:rsidP="00000000" w:rsidRDefault="00000000" w:rsidRPr="00000000" w14:paraId="00000040">
      <w:pPr>
        <w:spacing w:before="240" w:lineRule="auto"/>
        <w:ind w:left="720" w:firstLine="0"/>
        <w:rPr>
          <w:i w:val="1"/>
        </w:rPr>
      </w:pPr>
      <w:r w:rsidDel="00000000" w:rsidR="00000000" w:rsidRPr="00000000">
        <w:rPr>
          <w:rtl w:val="0"/>
        </w:rPr>
        <w:t xml:space="preserve">Task: Develop a VERY SHORT vignette (real or made up). It can be with a child and family, childcare provider, staff member/supervisee, etc. Identify 1-2  tools and resources from the Pyramid Model Resource Library that could support your vignette characters. Be prepared to share those resources (have the urls ready to drop in chat) and describe why you chose those resources, how you see them being used, etc. Plan for no more than 15” to share with the full group.</w:t>
      </w:r>
      <w:r w:rsidDel="00000000" w:rsidR="00000000" w:rsidRPr="00000000">
        <w:rPr>
          <w:rtl w:val="0"/>
        </w:rPr>
      </w:r>
    </w:p>
    <w:p w:rsidR="00000000" w:rsidDel="00000000" w:rsidP="00000000" w:rsidRDefault="00000000" w:rsidRPr="00000000" w14:paraId="00000041">
      <w:pPr>
        <w:spacing w:before="240" w:lineRule="auto"/>
        <w:ind w:left="720" w:firstLine="0"/>
        <w:rPr>
          <w:b w:val="1"/>
        </w:rPr>
      </w:pPr>
      <w:r w:rsidDel="00000000" w:rsidR="00000000" w:rsidRPr="00000000">
        <w:rPr>
          <w:b w:val="1"/>
          <w:rtl w:val="0"/>
        </w:rPr>
        <w:t xml:space="preserve">Pair and Share Teams and Presentation Date</w:t>
      </w:r>
    </w:p>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10/19/23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Dana and Christy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11/16/23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Leslie and Ariel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(December-no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Jill and Sarah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2/15/24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Jaylene and Deana</w:t>
            </w:r>
          </w:p>
        </w:tc>
      </w:tr>
    </w:tbl>
    <w:p w:rsidR="00000000" w:rsidDel="00000000" w:rsidP="00000000" w:rsidRDefault="00000000" w:rsidRPr="00000000" w14:paraId="0000004C">
      <w:pPr>
        <w:spacing w:before="240" w:lineRule="auto"/>
        <w:rPr/>
      </w:pPr>
      <w:r w:rsidDel="00000000" w:rsidR="00000000" w:rsidRPr="00000000">
        <w:rPr>
          <w:b w:val="1"/>
          <w:u w:val="single"/>
          <w:rtl w:val="0"/>
        </w:rPr>
        <w:t xml:space="preserve">Next Meeting:</w:t>
      </w:r>
      <w:r w:rsidDel="00000000" w:rsidR="00000000" w:rsidRPr="00000000">
        <w:rPr>
          <w:rtl w:val="0"/>
        </w:rPr>
        <w:t xml:space="preserve"> 10/19/23. Need to find a new notetaker as Sarah is unavailable. Ariel has agreed to take notes.                                                                                                                 </w:t>
        <w:tab/>
      </w:r>
    </w:p>
    <w:tbl>
      <w:tblPr>
        <w:tblStyle w:val="Table2"/>
        <w:tblW w:w="5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2355"/>
        <w:tblGridChange w:id="0">
          <w:tblGrid>
            <w:gridCol w:w="3120"/>
            <w:gridCol w:w="2355"/>
          </w:tblGrid>
        </w:tblGridChange>
      </w:tblGrid>
      <w:tr>
        <w:trPr>
          <w:cantSplit w:val="0"/>
          <w:trHeight w:val="49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D">
            <w:pPr>
              <w:spacing w:before="0" w:line="240" w:lineRule="auto"/>
              <w:rPr>
                <w:b w:val="1"/>
              </w:rPr>
            </w:pPr>
            <w:r w:rsidDel="00000000" w:rsidR="00000000" w:rsidRPr="00000000">
              <w:rPr>
                <w:b w:val="1"/>
                <w:rtl w:val="0"/>
              </w:rPr>
              <w:t xml:space="preserve">DATE (10:30AM-12:00PM)</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E">
            <w:pPr>
              <w:spacing w:before="0" w:line="240" w:lineRule="auto"/>
              <w:rPr>
                <w:b w:val="1"/>
              </w:rPr>
            </w:pPr>
            <w:r w:rsidDel="00000000" w:rsidR="00000000" w:rsidRPr="00000000">
              <w:rPr>
                <w:b w:val="1"/>
                <w:rtl w:val="0"/>
              </w:rPr>
              <w:t xml:space="preserve">NOTETAKER</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F">
            <w:pPr>
              <w:spacing w:before="0" w:line="240" w:lineRule="auto"/>
              <w:rPr>
                <w:strike w:val="1"/>
              </w:rPr>
            </w:pPr>
            <w:r w:rsidDel="00000000" w:rsidR="00000000" w:rsidRPr="00000000">
              <w:rPr>
                <w:strike w:val="1"/>
                <w:rtl w:val="0"/>
              </w:rPr>
              <w:t xml:space="preserve">6/15/23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0">
            <w:pPr>
              <w:spacing w:before="0" w:line="240" w:lineRule="auto"/>
              <w:rPr>
                <w:strike w:val="1"/>
              </w:rPr>
            </w:pPr>
            <w:r w:rsidDel="00000000" w:rsidR="00000000" w:rsidRPr="00000000">
              <w:rPr>
                <w:strike w:val="1"/>
                <w:rtl w:val="0"/>
              </w:rPr>
              <w:t xml:space="preserve">Deana</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1">
            <w:pPr>
              <w:spacing w:before="0" w:line="240" w:lineRule="auto"/>
              <w:rPr>
                <w:strike w:val="1"/>
              </w:rPr>
            </w:pPr>
            <w:r w:rsidDel="00000000" w:rsidR="00000000" w:rsidRPr="00000000">
              <w:rPr>
                <w:strike w:val="1"/>
                <w:rtl w:val="0"/>
              </w:rPr>
              <w:t xml:space="preserve">7/20/23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2">
            <w:pPr>
              <w:spacing w:before="0" w:line="240" w:lineRule="auto"/>
              <w:rPr>
                <w:strike w:val="1"/>
              </w:rPr>
            </w:pPr>
            <w:r w:rsidDel="00000000" w:rsidR="00000000" w:rsidRPr="00000000">
              <w:rPr>
                <w:strike w:val="1"/>
                <w:rtl w:val="0"/>
              </w:rPr>
              <w:t xml:space="preserve">Ariel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3">
            <w:pPr>
              <w:spacing w:before="0" w:line="240" w:lineRule="auto"/>
              <w:ind w:left="0" w:firstLine="0"/>
              <w:rPr>
                <w:strike w:val="1"/>
              </w:rPr>
            </w:pPr>
            <w:r w:rsidDel="00000000" w:rsidR="00000000" w:rsidRPr="00000000">
              <w:rPr>
                <w:strike w:val="1"/>
                <w:rtl w:val="0"/>
              </w:rPr>
              <w:t xml:space="preserve">8/17/23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4">
            <w:pPr>
              <w:spacing w:before="0" w:line="240" w:lineRule="auto"/>
              <w:rPr>
                <w:strike w:val="1"/>
              </w:rPr>
            </w:pPr>
            <w:r w:rsidDel="00000000" w:rsidR="00000000" w:rsidRPr="00000000">
              <w:rPr>
                <w:strike w:val="1"/>
                <w:rtl w:val="0"/>
              </w:rPr>
              <w:t xml:space="preserve">Christy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5">
            <w:pPr>
              <w:spacing w:before="0" w:line="240" w:lineRule="auto"/>
              <w:rPr>
                <w:strike w:val="1"/>
              </w:rPr>
            </w:pPr>
            <w:r w:rsidDel="00000000" w:rsidR="00000000" w:rsidRPr="00000000">
              <w:rPr>
                <w:strike w:val="1"/>
                <w:rtl w:val="0"/>
              </w:rPr>
              <w:t xml:space="preserve">9/21/23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6">
            <w:pPr>
              <w:spacing w:before="0" w:line="240" w:lineRule="auto"/>
              <w:rPr>
                <w:strike w:val="1"/>
              </w:rPr>
            </w:pPr>
            <w:r w:rsidDel="00000000" w:rsidR="00000000" w:rsidRPr="00000000">
              <w:rPr>
                <w:strike w:val="1"/>
                <w:rtl w:val="0"/>
              </w:rPr>
              <w:t xml:space="preserve">Dana</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7">
            <w:pPr>
              <w:spacing w:before="0" w:line="240" w:lineRule="auto"/>
              <w:rPr/>
            </w:pPr>
            <w:r w:rsidDel="00000000" w:rsidR="00000000" w:rsidRPr="00000000">
              <w:rPr>
                <w:rtl w:val="0"/>
              </w:rPr>
              <w:t xml:space="preserve">10/19/23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8">
            <w:pPr>
              <w:spacing w:before="0" w:line="240" w:lineRule="auto"/>
              <w:rPr/>
            </w:pPr>
            <w:r w:rsidDel="00000000" w:rsidR="00000000" w:rsidRPr="00000000">
              <w:rPr>
                <w:rtl w:val="0"/>
              </w:rPr>
              <w:t xml:space="preserve">Ariel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9">
            <w:pPr>
              <w:spacing w:before="0" w:line="240" w:lineRule="auto"/>
              <w:rPr/>
            </w:pPr>
            <w:r w:rsidDel="00000000" w:rsidR="00000000" w:rsidRPr="00000000">
              <w:rPr>
                <w:rtl w:val="0"/>
              </w:rPr>
              <w:t xml:space="preserve">11/16/23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A">
            <w:pPr>
              <w:spacing w:before="0" w:line="240" w:lineRule="auto"/>
              <w:rPr/>
            </w:pPr>
            <w:r w:rsidDel="00000000" w:rsidR="00000000" w:rsidRPr="00000000">
              <w:rPr>
                <w:rtl w:val="0"/>
              </w:rPr>
              <w:t xml:space="preserve">Jaylene</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B">
            <w:pPr>
              <w:spacing w:before="0" w:line="240" w:lineRule="auto"/>
              <w:rPr/>
            </w:pPr>
            <w:r w:rsidDel="00000000" w:rsidR="00000000" w:rsidRPr="00000000">
              <w:rPr>
                <w:rtl w:val="0"/>
              </w:rPr>
              <w:t xml:space="preserve">December 2023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C">
            <w:pPr>
              <w:spacing w:before="0" w:line="240" w:lineRule="auto"/>
              <w:rPr/>
            </w:pPr>
            <w:r w:rsidDel="00000000" w:rsidR="00000000" w:rsidRPr="00000000">
              <w:rPr>
                <w:rtl w:val="0"/>
              </w:rPr>
              <w:t xml:space="preserve">SKIP-NO MEETING</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D">
            <w:pPr>
              <w:spacing w:before="0" w:line="240" w:lineRule="auto"/>
              <w:rPr/>
            </w:pPr>
            <w:r w:rsidDel="00000000" w:rsidR="00000000" w:rsidRPr="00000000">
              <w:rPr>
                <w:rtl w:val="0"/>
              </w:rPr>
              <w:t xml:space="preserve">1/18/24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E">
            <w:pPr>
              <w:spacing w:before="0" w:line="240" w:lineRule="auto"/>
              <w:rPr/>
            </w:pPr>
            <w:r w:rsidDel="00000000" w:rsidR="00000000" w:rsidRPr="00000000">
              <w:rPr>
                <w:rtl w:val="0"/>
              </w:rPr>
              <w:t xml:space="preserve">Jill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F">
            <w:pPr>
              <w:spacing w:before="0" w:line="240" w:lineRule="auto"/>
              <w:rPr/>
            </w:pPr>
            <w:r w:rsidDel="00000000" w:rsidR="00000000" w:rsidRPr="00000000">
              <w:rPr>
                <w:rtl w:val="0"/>
              </w:rPr>
              <w:t xml:space="preserve">2/15/24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0">
            <w:pPr>
              <w:spacing w:before="0" w:line="240" w:lineRule="auto"/>
              <w:rPr/>
            </w:pPr>
            <w:r w:rsidDel="00000000" w:rsidR="00000000" w:rsidRPr="00000000">
              <w:rPr>
                <w:rtl w:val="0"/>
              </w:rPr>
              <w:t xml:space="preserve">April </w:t>
            </w:r>
          </w:p>
        </w:tc>
      </w:tr>
    </w:tbl>
    <w:p w:rsidR="00000000" w:rsidDel="00000000" w:rsidP="00000000" w:rsidRDefault="00000000" w:rsidRPr="00000000" w14:paraId="00000061">
      <w:pPr>
        <w:spacing w:after="240" w:before="240"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www.dec-sped.org/dec-recommended-practices" TargetMode="External"/><Relationship Id="rId8" Type="http://schemas.openxmlformats.org/officeDocument/2006/relationships/hyperlink" Target="https://docs.google.com/document/d/1UWFIxGn2W590wI2Ebp9a7bqycgryW0-W/edit" TargetMode="External"/><Relationship Id="rId18"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hyperlink" Target="https://docs.google.com/document/d/1FbR6ZuZLhvCtEHK2pcoo121u9okKZyBGtvs2PFWvyyE/edit" TargetMode="External"/><Relationship Id="rId17" Type="http://schemas.openxmlformats.org/officeDocument/2006/relationships/image" Target="media/image2.png"/><Relationship Id="rId7" Type="http://schemas.openxmlformats.org/officeDocument/2006/relationships/hyperlink" Target="https://docs.google.com/document/u/0/d/1aZ3Auj7zbgfihI3RMi5-tP4j6O1ybbhLKBMt-XDXED0/edit" TargetMode="External"/><Relationship Id="rId2" Type="http://schemas.openxmlformats.org/officeDocument/2006/relationships/settings" Target="settings.xml"/><Relationship Id="rId16" Type="http://schemas.openxmlformats.org/officeDocument/2006/relationships/hyperlink" Target="https://www.challengingbehavior.org/resources" TargetMode="External"/><Relationship Id="rId11" Type="http://schemas.openxmlformats.org/officeDocument/2006/relationships/hyperlink" Target="https://youtu.be/MVFwbWZCi3g?si=wKSHiJ_36frf9NZp" TargetMode="External"/><Relationship Id="rId1" Type="http://schemas.openxmlformats.org/officeDocument/2006/relationships/theme" Target="theme/theme1.xml"/><Relationship Id="rId6" Type="http://schemas.openxmlformats.org/officeDocument/2006/relationships/hyperlink" Target="https://us02web.zoom.us/j/85731469328" TargetMode="External"/><Relationship Id="rId15" Type="http://schemas.openxmlformats.org/officeDocument/2006/relationships/hyperlink" Target="https://docs.google.com/document/d/1UVXDbHHigdRO5Q7bNaLBqFNpMenMy_H3lY4nNRlDI7c/edit?usp=drive_link" TargetMode="External"/><Relationship Id="rId5" Type="http://schemas.openxmlformats.org/officeDocument/2006/relationships/styles" Target="styles.xml"/><Relationship Id="rId10" Type="http://schemas.openxmlformats.org/officeDocument/2006/relationships/hyperlink" Target="https://drive.google.com/drive/folders/1KkQ-LGCI34k_4ve2Zc12m8P5XS7xgwT4" TargetMode="External"/><Relationship Id="rId19"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www.google.com/url?client=internal-element-cse&amp;cx=001354871196560068277:y9vhkvi_rsy&amp;q=https://ectacenter.org/~pdfs/topics/families/finalmissionandprinciples3_11_08.pdf&amp;sa=U&amp;ved=2ahUKEwjPhuDezcmBAxXHIUQIHYelACkQFnoECAYQAg&amp;usg=AOvVaw2itVDllLjDxrqlE6hmG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F41A9-2D5C-43CB-873F-F5B77D85A135}"/>
</file>

<file path=customXml/itemProps2.xml><?xml version="1.0" encoding="utf-8"?>
<ds:datastoreItem xmlns:ds="http://schemas.openxmlformats.org/officeDocument/2006/customXml" ds:itemID="{1A1518AB-44BC-4439-AB83-5367F2148B98}"/>
</file>