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3F4634" wp14:editId="4A750C4A">
            <wp:extent cx="1816100" cy="1174750"/>
            <wp:effectExtent l="0" t="0" r="0" b="6350"/>
            <wp:docPr id="3" name="Picture 3" descr="C:\Users\hjk42929\AppData\Local\Microsoft\Windows\INetCache\Content.MSO\9A509B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k42929\AppData\Local\Microsoft\Windows\INetCache\Content.MSO\9A509B4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EA8">
        <w:rPr>
          <w:rStyle w:val="eop"/>
          <w:rFonts w:ascii="Calibri" w:hAnsi="Calibri" w:cs="Calibri"/>
        </w:rPr>
        <w:t> </w:t>
      </w:r>
    </w:p>
    <w:p w14:paraId="5C5CAFA2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color w:val="7030A0"/>
        </w:rPr>
        <w:t>SSIP Workgroup</w:t>
      </w:r>
      <w:r w:rsidRPr="00834EA8">
        <w:rPr>
          <w:rStyle w:val="eop"/>
          <w:rFonts w:ascii="Calibri" w:hAnsi="Calibri" w:cs="Calibri"/>
          <w:color w:val="7030A0"/>
        </w:rPr>
        <w:t> </w:t>
      </w:r>
    </w:p>
    <w:p w14:paraId="6ACAAE98" w14:textId="3A052F93" w:rsidR="00EE4993" w:rsidRPr="00834EA8" w:rsidRDefault="00C61E0E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color w:val="7030A0"/>
        </w:rPr>
        <w:t>January 25</w:t>
      </w:r>
      <w:r w:rsidR="00EE4993" w:rsidRPr="00834EA8">
        <w:rPr>
          <w:rStyle w:val="normaltextrun"/>
          <w:rFonts w:ascii="Calibri" w:hAnsi="Calibri" w:cs="Calibri"/>
          <w:color w:val="7030A0"/>
        </w:rPr>
        <w:t xml:space="preserve">, </w:t>
      </w:r>
      <w:r w:rsidR="00EE4993" w:rsidRPr="00834EA8">
        <w:rPr>
          <w:rStyle w:val="contextualspellingandgrammarerror"/>
          <w:rFonts w:ascii="Calibri" w:hAnsi="Calibri" w:cs="Calibri"/>
          <w:color w:val="7030A0"/>
        </w:rPr>
        <w:t>202</w:t>
      </w:r>
      <w:r>
        <w:rPr>
          <w:rStyle w:val="contextualspellingandgrammarerror"/>
          <w:rFonts w:ascii="Calibri" w:hAnsi="Calibri" w:cs="Calibri"/>
          <w:color w:val="7030A0"/>
        </w:rPr>
        <w:t>3</w:t>
      </w:r>
      <w:r w:rsidR="00187C81">
        <w:rPr>
          <w:rStyle w:val="normaltextrun"/>
          <w:rFonts w:ascii="Calibri" w:hAnsi="Calibri" w:cs="Calibri"/>
          <w:color w:val="7030A0"/>
        </w:rPr>
        <w:t xml:space="preserve"> Meeting Notes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11002F6F" w14:textId="20D0761E" w:rsidR="00EE4993" w:rsidRDefault="00187C81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Jaylene Trueblood, Elizabeth Lyon, Kelly Hill, Naomi </w:t>
      </w:r>
      <w:r w:rsidR="00EE4993" w:rsidRPr="00834EA8">
        <w:rPr>
          <w:rStyle w:val="spellingerror"/>
          <w:rFonts w:ascii="Calibri" w:hAnsi="Calibri" w:cs="Calibri"/>
        </w:rPr>
        <w:t>Grinney</w:t>
      </w:r>
      <w:r w:rsidR="00EE4993" w:rsidRPr="00834EA8">
        <w:rPr>
          <w:rStyle w:val="normaltextrun"/>
          <w:rFonts w:ascii="Calibri" w:hAnsi="Calibri" w:cs="Calibri"/>
        </w:rPr>
        <w:t>, Sarah Moore, Tracy Walters, Anne Brager, Lisa Terry</w:t>
      </w:r>
      <w:r w:rsidR="0088768A">
        <w:rPr>
          <w:rStyle w:val="normaltextrun"/>
          <w:rFonts w:ascii="Calibri" w:hAnsi="Calibri" w:cs="Calibri"/>
        </w:rPr>
        <w:t xml:space="preserve">, </w:t>
      </w:r>
      <w:r w:rsidR="00D23754">
        <w:rPr>
          <w:rStyle w:val="normaltextrun"/>
          <w:rFonts w:ascii="Calibri" w:hAnsi="Calibri" w:cs="Calibri"/>
        </w:rPr>
        <w:t xml:space="preserve">Deana Buck, </w:t>
      </w:r>
      <w:r w:rsidR="0088768A">
        <w:rPr>
          <w:rStyle w:val="normaltextrun"/>
          <w:rFonts w:ascii="Calibri" w:hAnsi="Calibri" w:cs="Calibri"/>
        </w:rPr>
        <w:t>Kyla Patterson</w:t>
      </w:r>
      <w:r w:rsidR="00BF5B6B">
        <w:rPr>
          <w:rStyle w:val="normaltextrun"/>
          <w:rFonts w:ascii="Calibri" w:hAnsi="Calibri" w:cs="Calibri"/>
        </w:rPr>
        <w:t>, Jessica Monaco, Lorelei Pisha</w:t>
      </w:r>
      <w:r w:rsidR="00FD0BA0">
        <w:rPr>
          <w:rStyle w:val="normaltextrun"/>
          <w:rFonts w:ascii="Calibri" w:hAnsi="Calibri" w:cs="Calibri"/>
        </w:rPr>
        <w:t xml:space="preserve">, </w:t>
      </w:r>
      <w:r w:rsidR="00FD0BA0" w:rsidRPr="00834EA8">
        <w:rPr>
          <w:rStyle w:val="normaltextrun"/>
          <w:rFonts w:ascii="Calibri" w:hAnsi="Calibri" w:cs="Calibri"/>
        </w:rPr>
        <w:t>Brandie Kendrick</w:t>
      </w:r>
    </w:p>
    <w:p w14:paraId="4F287816" w14:textId="77777777" w:rsidR="0036291E" w:rsidRPr="00834EA8" w:rsidRDefault="0036291E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E93B7C3" w14:textId="2F3CBFAF" w:rsidR="0036291E" w:rsidRPr="00834EA8" w:rsidRDefault="00187C81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Absent</w:t>
      </w:r>
      <w:r w:rsidR="0036291E" w:rsidRPr="00834EA8">
        <w:rPr>
          <w:rStyle w:val="eop"/>
          <w:rFonts w:ascii="Calibri" w:hAnsi="Calibri" w:cs="Calibri"/>
        </w:rPr>
        <w:t>:</w:t>
      </w:r>
      <w:r w:rsidRPr="00834EA8">
        <w:rPr>
          <w:rStyle w:val="normaltextrun"/>
          <w:rFonts w:ascii="Calibri" w:hAnsi="Calibri" w:cs="Calibri"/>
        </w:rPr>
        <w:t xml:space="preserve"> </w:t>
      </w:r>
      <w:r w:rsidR="00AE0575" w:rsidRPr="00834EA8">
        <w:rPr>
          <w:rStyle w:val="normaltextrun"/>
          <w:rFonts w:ascii="Calibri" w:hAnsi="Calibri" w:cs="Calibri"/>
        </w:rPr>
        <w:t>Jackie Robinson Brock,</w:t>
      </w:r>
      <w:r w:rsidR="00AE0575">
        <w:rPr>
          <w:rStyle w:val="normaltextrun"/>
          <w:rFonts w:ascii="Calibri" w:hAnsi="Calibri" w:cs="Calibri"/>
        </w:rPr>
        <w:t xml:space="preserve"> </w:t>
      </w:r>
      <w:r w:rsidR="00AE0575" w:rsidRPr="00834EA8">
        <w:rPr>
          <w:rStyle w:val="normaltextrun"/>
          <w:rFonts w:ascii="Calibri" w:hAnsi="Calibri" w:cs="Calibri"/>
        </w:rPr>
        <w:t>Emily Amerson</w:t>
      </w:r>
      <w:r w:rsidR="001F6052">
        <w:rPr>
          <w:rStyle w:val="normaltextrun"/>
          <w:rFonts w:ascii="Calibri" w:hAnsi="Calibri" w:cs="Calibri"/>
        </w:rPr>
        <w:t>,</w:t>
      </w:r>
      <w:r w:rsidR="001F6052" w:rsidRPr="001F6052">
        <w:rPr>
          <w:rStyle w:val="paragraph"/>
          <w:rFonts w:ascii="Calibri" w:hAnsi="Calibri" w:cs="Calibri"/>
        </w:rPr>
        <w:t xml:space="preserve"> </w:t>
      </w:r>
      <w:r w:rsidR="001F6052">
        <w:rPr>
          <w:rStyle w:val="normaltextrun"/>
          <w:rFonts w:ascii="Calibri" w:hAnsi="Calibri" w:cs="Calibri"/>
        </w:rPr>
        <w:t>Kathryn Marchese</w:t>
      </w:r>
      <w:r w:rsidR="00640693">
        <w:rPr>
          <w:rStyle w:val="normaltextrun"/>
          <w:rFonts w:ascii="Calibri" w:hAnsi="Calibri" w:cs="Calibri"/>
        </w:rPr>
        <w:t xml:space="preserve">, </w:t>
      </w:r>
      <w:r w:rsidR="00640693" w:rsidRPr="00834EA8">
        <w:rPr>
          <w:rStyle w:val="normaltextrun"/>
          <w:rFonts w:ascii="Calibri" w:hAnsi="Calibri" w:cs="Calibri"/>
        </w:rPr>
        <w:t>Dawn Lero,</w:t>
      </w:r>
    </w:p>
    <w:p w14:paraId="63FD9086" w14:textId="77777777" w:rsidR="0036291E" w:rsidRPr="00834EA8" w:rsidRDefault="0036291E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  <w:r w:rsidRPr="00834EA8">
        <w:rPr>
          <w:rStyle w:val="eop"/>
          <w:rFonts w:ascii="Calibri" w:hAnsi="Calibri" w:cs="Calibri"/>
        </w:rPr>
        <w:t> </w:t>
      </w:r>
    </w:p>
    <w:p w14:paraId="4C8ED7B4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recommended and/or required practices for use of a social-emotional screening tool(s) as part of eligibility determination and for ongoing developmental monitoring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EF5F3C7" w14:textId="77777777" w:rsidR="00EE4993" w:rsidRPr="00834EA8" w:rsidRDefault="00EE4993" w:rsidP="00834EA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5C95EC89" w14:textId="77777777" w:rsidR="00EE4993" w:rsidRPr="00834EA8" w:rsidRDefault="00EE4993" w:rsidP="00EE499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EA03C67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recommended and/or required practices for use of a social-emotional assessment tool(s) as part of initial and ongoing child assessment and additional questions on the family assessment tool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43A2630" w14:textId="77777777" w:rsidR="00EE4993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25D7F97F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98B52DA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Develop recommended practices around including eligibility and/or assessment team members with Infant Mental Health or related expertise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0F66D9B" w14:textId="77777777" w:rsidR="006571EF" w:rsidRPr="00834EA8" w:rsidRDefault="006571EF" w:rsidP="006571E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8D7A92E" w14:textId="77777777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Examine inequities/bias in eligibility determination and assessment practices/tools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4820354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Being addressed as part of tool review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3AC6A181" w14:textId="77777777" w:rsidR="00834EA8" w:rsidRPr="00834EA8" w:rsidRDefault="00EE4993" w:rsidP="00834EA8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12EB298" w14:textId="75A39B2B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Explore screening or assessing for other factors that impact infants’ and toddlers’ social-emotional development, such as parental depression, anxiety, trauma, parent-child </w:t>
      </w:r>
      <w:r w:rsidR="00D01865" w:rsidRPr="00834EA8">
        <w:rPr>
          <w:rStyle w:val="normaltextrun"/>
          <w:rFonts w:ascii="Calibri" w:hAnsi="Calibri" w:cs="Calibri"/>
          <w:color w:val="000000"/>
        </w:rPr>
        <w:t>interaction,</w:t>
      </w:r>
      <w:r w:rsidRPr="00834EA8">
        <w:rPr>
          <w:rStyle w:val="normaltextrun"/>
          <w:rFonts w:ascii="Calibri" w:hAnsi="Calibri" w:cs="Calibri"/>
          <w:color w:val="000000"/>
        </w:rPr>
        <w:t xml:space="preserve"> and temperament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865E2B" w14:textId="77777777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a committee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09C883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</w:rPr>
        <w:lastRenderedPageBreak/>
        <w:t>Link to Assessment Toolkit</w:t>
      </w:r>
      <w:r w:rsidR="000235F1" w:rsidRPr="00834EA8">
        <w:rPr>
          <w:rStyle w:val="normaltextrun"/>
          <w:rFonts w:ascii="Calibri" w:hAnsi="Calibri" w:cs="Calibri"/>
        </w:rPr>
        <w:t xml:space="preserve"> Developed from</w:t>
      </w:r>
      <w:r w:rsidR="00C65ED4" w:rsidRPr="00834EA8">
        <w:rPr>
          <w:rStyle w:val="normaltextrun"/>
          <w:rFonts w:ascii="Calibri" w:hAnsi="Calibri" w:cs="Calibri"/>
        </w:rPr>
        <w:t xml:space="preserve"> Previous SSIP</w:t>
      </w:r>
      <w:r w:rsidRPr="00834EA8">
        <w:rPr>
          <w:rStyle w:val="normaltextrun"/>
          <w:rFonts w:ascii="Calibri" w:hAnsi="Calibri" w:cs="Calibri"/>
        </w:rPr>
        <w:t>: https://static1.squarespace.com/static/59a023cfbe42d6bbb81d66a5/t/6170721bc7954478de6b55ae/1634759195468/Assessment+Protocol+Toolkit.pdf</w:t>
      </w:r>
      <w:r w:rsidRPr="00834EA8">
        <w:rPr>
          <w:rStyle w:val="eop"/>
          <w:rFonts w:ascii="Calibri" w:hAnsi="Calibri" w:cs="Calibri"/>
        </w:rPr>
        <w:t> </w:t>
      </w:r>
    </w:p>
    <w:p w14:paraId="3D5E226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5F59C67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Broad Improvement Strategy 2: Identify and implement evidence-based service delivery practices to promote positive social-emotional development for all eligible infants and toddlers and provide effective intervention to address delays and concerns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21EC9C6" w14:textId="77777777" w:rsidR="00EE4993" w:rsidRPr="00834EA8" w:rsidRDefault="00834EA8" w:rsidP="00834EA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a. </w:t>
      </w:r>
      <w:r w:rsidR="00EE4993" w:rsidRPr="00834EA8">
        <w:rPr>
          <w:rStyle w:val="normaltextrun"/>
          <w:rFonts w:ascii="Calibri" w:hAnsi="Calibri" w:cs="Calibri"/>
          <w:color w:val="000000"/>
        </w:rPr>
        <w:t>Explore available evidence-based practices to support positive social-emotional development and social relationships (e.g., Pyramid Model, PIWI, FAN, DEC Recommended Practices) in order to identify a core practice that will be implemented statewide </w:t>
      </w:r>
      <w:r w:rsidR="00EE4993" w:rsidRPr="00834EA8">
        <w:rPr>
          <w:rStyle w:val="eop"/>
          <w:rFonts w:ascii="Calibri" w:hAnsi="Calibri" w:cs="Calibri"/>
          <w:color w:val="000000"/>
        </w:rPr>
        <w:t> </w:t>
      </w:r>
    </w:p>
    <w:p w14:paraId="422F79E9" w14:textId="0CBD7DDB" w:rsidR="00EE4993" w:rsidRPr="00834EA8" w:rsidRDefault="00EE4993" w:rsidP="00834EA8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Survey o</w:t>
      </w:r>
      <w:r w:rsidR="00084A58">
        <w:rPr>
          <w:rStyle w:val="normaltextrun"/>
          <w:rFonts w:ascii="Calibri" w:hAnsi="Calibri" w:cs="Calibri"/>
          <w:color w:val="000000"/>
        </w:rPr>
        <w:t xml:space="preserve">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</w:t>
      </w:r>
      <w:r w:rsidR="00D263F3">
        <w:rPr>
          <w:rStyle w:val="normaltextrun"/>
          <w:rFonts w:ascii="Calibri" w:hAnsi="Calibri" w:cs="Calibri"/>
          <w:color w:val="000000"/>
        </w:rPr>
        <w:t xml:space="preserve"> including a question about the pyramid model</w:t>
      </w:r>
      <w:r w:rsidR="008F4B4C">
        <w:rPr>
          <w:rStyle w:val="normaltextrun"/>
          <w:rFonts w:ascii="Calibri" w:hAnsi="Calibri" w:cs="Calibri"/>
          <w:color w:val="000000"/>
        </w:rPr>
        <w:t>.</w:t>
      </w:r>
    </w:p>
    <w:p w14:paraId="3264B656" w14:textId="77777777" w:rsidR="00B61459" w:rsidRPr="00834EA8" w:rsidRDefault="00B61459" w:rsidP="00B6145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</w:p>
    <w:p w14:paraId="5CB3E126" w14:textId="77777777" w:rsidR="00EE4993" w:rsidRPr="00834EA8" w:rsidRDefault="00EE4993" w:rsidP="007818F1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color w:val="000000"/>
        </w:rPr>
        <w:t>Understand from various communities, including those who are here as refugees and immigrants, what the concept of “social-emotional skills” means to them and what is important in their culture related to infants’ and toddlers’ skills in this area of development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BD15BD2" w14:textId="77777777" w:rsidR="00EE4993" w:rsidRPr="00834EA8" w:rsidRDefault="00EE4993" w:rsidP="00834EA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a committee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9BC9282" w14:textId="77777777" w:rsidR="00EE4993" w:rsidRPr="00834EA8" w:rsidRDefault="00EE4993" w:rsidP="00B6145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</w:p>
    <w:p w14:paraId="424D4B96" w14:textId="7342AD6C" w:rsidR="00EE4993" w:rsidRDefault="00EE4993" w:rsidP="00EE499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  <w:r w:rsidRPr="00834EA8">
        <w:rPr>
          <w:rStyle w:val="normaltextrun"/>
          <w:rFonts w:ascii="Calibri" w:hAnsi="Calibri" w:cs="Calibri"/>
          <w:b/>
          <w:bCs/>
          <w:color w:val="000000"/>
        </w:rPr>
        <w:t>Action Items and Discussion:</w:t>
      </w:r>
    </w:p>
    <w:p w14:paraId="6003F208" w14:textId="01E80BE0" w:rsidR="00D23754" w:rsidRPr="00BF5B6B" w:rsidRDefault="00D23754" w:rsidP="00D2375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Introduction</w:t>
      </w:r>
      <w:r w:rsidR="00C62F71">
        <w:rPr>
          <w:rStyle w:val="eop"/>
          <w:rFonts w:ascii="Calibri" w:hAnsi="Calibri" w:cs="Calibri"/>
          <w:color w:val="000000"/>
        </w:rPr>
        <w:t>s of new members.</w:t>
      </w:r>
    </w:p>
    <w:p w14:paraId="3E1C420E" w14:textId="06F28C31" w:rsidR="00BF5B6B" w:rsidRPr="000C3C0A" w:rsidRDefault="00BF5B6B" w:rsidP="00BF5B6B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Lorelei Pisha</w:t>
      </w:r>
      <w:r w:rsidR="00FD0BA0">
        <w:rPr>
          <w:rStyle w:val="eop"/>
          <w:rFonts w:ascii="Calibri" w:hAnsi="Calibri" w:cs="Calibri"/>
          <w:color w:val="000000"/>
        </w:rPr>
        <w:t xml:space="preserve"> – new member of the VAEIPD team</w:t>
      </w:r>
    </w:p>
    <w:p w14:paraId="6340B24F" w14:textId="77777777" w:rsidR="000C3C0A" w:rsidRDefault="000C3C0A" w:rsidP="000C3C0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Anne Brager provided an update on plans for sub-workgroups.</w:t>
      </w:r>
    </w:p>
    <w:p w14:paraId="440579B5" w14:textId="77777777" w:rsidR="000C3C0A" w:rsidRDefault="000C3C0A" w:rsidP="000C3C0A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Three subgroups will be starting to meet.</w:t>
      </w:r>
    </w:p>
    <w:p w14:paraId="211AFC02" w14:textId="77777777" w:rsidR="000C3C0A" w:rsidRDefault="000C3C0A" w:rsidP="000C3C0A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Pyramid Model roll-out led by Cori Hill</w:t>
      </w:r>
    </w:p>
    <w:p w14:paraId="234297BE" w14:textId="77777777" w:rsidR="000C3C0A" w:rsidRDefault="000C3C0A" w:rsidP="000C3C0A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Reflective Supervision led by Tracy Walters and Lorelei Pisha</w:t>
      </w:r>
    </w:p>
    <w:p w14:paraId="4CC424A5" w14:textId="77777777" w:rsidR="000C3C0A" w:rsidRDefault="000C3C0A" w:rsidP="000C3C0A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D0BA0">
        <w:rPr>
          <w:rFonts w:asciiTheme="minorHAnsi" w:hAnsiTheme="minorHAnsi" w:cstheme="minorHAnsi"/>
          <w:color w:val="000000"/>
        </w:rPr>
        <w:t xml:space="preserve">Screening/Assessment for Related Factors led by </w:t>
      </w:r>
      <w:r w:rsidRPr="00FD0BA0">
        <w:rPr>
          <w:rStyle w:val="normaltextrun"/>
          <w:rFonts w:asciiTheme="minorHAnsi" w:hAnsiTheme="minorHAnsi" w:cstheme="minorHAnsi"/>
        </w:rPr>
        <w:t>Telisha</w:t>
      </w:r>
      <w:r>
        <w:rPr>
          <w:rStyle w:val="normaltextrun"/>
          <w:rFonts w:ascii="Calibri" w:hAnsi="Calibri" w:cs="Calibri"/>
        </w:rPr>
        <w:t xml:space="preserve"> Woodfin and Lisa Terry</w:t>
      </w:r>
    </w:p>
    <w:p w14:paraId="1BBEB8DE" w14:textId="77777777" w:rsidR="000C3C0A" w:rsidRDefault="000C3C0A" w:rsidP="000C3C0A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If you are interested in joining one of these workgroups, please email Kyla Patterson. </w:t>
      </w:r>
    </w:p>
    <w:p w14:paraId="24827C5A" w14:textId="354A0E44" w:rsidR="00C61E0E" w:rsidRPr="001F6052" w:rsidRDefault="00C61E0E" w:rsidP="00C61E0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Liz Lyon provided an overview of SEAM</w:t>
      </w:r>
    </w:p>
    <w:p w14:paraId="75121659" w14:textId="09D9FE2E" w:rsidR="001F6052" w:rsidRPr="001F6052" w:rsidRDefault="001F6052" w:rsidP="001F6052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Tool to assess and foster social emotional development.</w:t>
      </w:r>
    </w:p>
    <w:p w14:paraId="0AF8DDD1" w14:textId="6DCA30CF" w:rsidR="001F6052" w:rsidRPr="001F6052" w:rsidRDefault="001F6052" w:rsidP="001F6052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Creators see this as fitting into Tier 2 of the pyramid </w:t>
      </w:r>
      <w:r w:rsidR="000C3C0A">
        <w:rPr>
          <w:rStyle w:val="eop"/>
          <w:rFonts w:ascii="Calibri" w:hAnsi="Calibri" w:cs="Calibri"/>
          <w:color w:val="000000"/>
        </w:rPr>
        <w:t>model,</w:t>
      </w:r>
      <w:r w:rsidR="00640693">
        <w:rPr>
          <w:rStyle w:val="eop"/>
          <w:rFonts w:ascii="Calibri" w:hAnsi="Calibri" w:cs="Calibri"/>
          <w:color w:val="000000"/>
        </w:rPr>
        <w:t xml:space="preserve"> but it can also be used in Tier 1</w:t>
      </w:r>
      <w:r>
        <w:rPr>
          <w:rStyle w:val="eop"/>
          <w:rFonts w:ascii="Calibri" w:hAnsi="Calibri" w:cs="Calibri"/>
          <w:color w:val="000000"/>
        </w:rPr>
        <w:t>.</w:t>
      </w:r>
    </w:p>
    <w:p w14:paraId="0EE5A96F" w14:textId="382E7115" w:rsidR="001F6052" w:rsidRPr="001F6052" w:rsidRDefault="001F6052" w:rsidP="001F6052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Based upon a linked system framework.</w:t>
      </w:r>
    </w:p>
    <w:p w14:paraId="68B5020D" w14:textId="2B7E83BD" w:rsidR="001F6052" w:rsidRPr="001F6052" w:rsidRDefault="001F6052" w:rsidP="001F6052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Use ASQ-SE as screening tool then use SEAM Assessment and move to goal development and implementation of strategies.</w:t>
      </w:r>
    </w:p>
    <w:p w14:paraId="2F90BA36" w14:textId="1B352CD1" w:rsidR="001F6052" w:rsidRPr="001F6052" w:rsidRDefault="001F6052" w:rsidP="001F6052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Can be completed by caregiver or with professional in an interview manner.</w:t>
      </w:r>
    </w:p>
    <w:p w14:paraId="62050E96" w14:textId="66E05FE8" w:rsidR="001F6052" w:rsidRPr="00FD0BA0" w:rsidRDefault="001F6052" w:rsidP="001F6052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Components </w:t>
      </w:r>
      <w:r w:rsidR="00FD0BA0">
        <w:rPr>
          <w:rStyle w:val="eop"/>
          <w:rFonts w:ascii="Calibri" w:hAnsi="Calibri" w:cs="Calibri"/>
          <w:color w:val="000000"/>
        </w:rPr>
        <w:t>are</w:t>
      </w:r>
      <w:r>
        <w:rPr>
          <w:rStyle w:val="eop"/>
          <w:rFonts w:ascii="Calibri" w:hAnsi="Calibri" w:cs="Calibri"/>
          <w:color w:val="000000"/>
        </w:rPr>
        <w:t xml:space="preserve"> SEAM for Children, SEAM for parents, Environmental</w:t>
      </w:r>
      <w:r w:rsidR="00FD0BA0">
        <w:rPr>
          <w:rStyle w:val="eop"/>
          <w:rFonts w:ascii="Calibri" w:hAnsi="Calibri" w:cs="Calibri"/>
          <w:color w:val="000000"/>
        </w:rPr>
        <w:t xml:space="preserve"> Scan Questionnaire and Curriculum which is in development.</w:t>
      </w:r>
    </w:p>
    <w:p w14:paraId="3EEB3F99" w14:textId="5833A3E3" w:rsidR="00FD0BA0" w:rsidRPr="00FD0BA0" w:rsidRDefault="00FD0BA0" w:rsidP="00FD0BA0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SEAM for children is 2-18 months, 18-36 months, and preschool.</w:t>
      </w:r>
    </w:p>
    <w:p w14:paraId="5BC6FEEC" w14:textId="56D58591" w:rsidR="00FD0BA0" w:rsidRPr="00FD0BA0" w:rsidRDefault="00FD0BA0" w:rsidP="00FD0BA0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Benchmarks are listed and rated according to the individual child.</w:t>
      </w:r>
    </w:p>
    <w:p w14:paraId="5871EBC5" w14:textId="03876FDB" w:rsidR="00FD0BA0" w:rsidRPr="00FD0BA0" w:rsidRDefault="00FD0BA0" w:rsidP="00FD0BA0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Prompts are given to help parents understand the benchmark.</w:t>
      </w:r>
    </w:p>
    <w:p w14:paraId="7DDAC9A5" w14:textId="200754CC" w:rsidR="00FD0BA0" w:rsidRPr="008C0E34" w:rsidRDefault="00FD0BA0" w:rsidP="00FD0BA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lastRenderedPageBreak/>
        <w:t>Can be altered for different cultures and tailored for families you are working with.</w:t>
      </w:r>
    </w:p>
    <w:p w14:paraId="544CEBE7" w14:textId="2FEDC8DF" w:rsidR="008C0E34" w:rsidRPr="00640693" w:rsidRDefault="008C0E34" w:rsidP="00FD0BA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Which questionnaires are used can be program specific and based upon family needs (SEAM for Children, SEAM for parents and Environmental Scan)</w:t>
      </w:r>
    </w:p>
    <w:p w14:paraId="503FE8BB" w14:textId="3E01B6B6" w:rsidR="00640693" w:rsidRPr="00BF5B6B" w:rsidRDefault="00640693" w:rsidP="00FD0BA0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Lisa Terry said she prefers to use the questionnaire with the ages on it with the families she has worked with. </w:t>
      </w:r>
    </w:p>
    <w:p w14:paraId="2DA6A0E8" w14:textId="1BC36B73" w:rsidR="00BF5B6B" w:rsidRPr="00640693" w:rsidRDefault="00BF5B6B" w:rsidP="00BF5B6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Jaylene Trueblood</w:t>
      </w:r>
      <w:r w:rsidR="00C61E0E">
        <w:rPr>
          <w:rStyle w:val="eop"/>
          <w:rFonts w:ascii="Calibri" w:hAnsi="Calibri" w:cs="Calibri"/>
          <w:color w:val="000000"/>
        </w:rPr>
        <w:t xml:space="preserve"> provided an </w:t>
      </w:r>
      <w:r>
        <w:rPr>
          <w:rStyle w:val="eop"/>
          <w:rFonts w:ascii="Calibri" w:hAnsi="Calibri" w:cs="Calibri"/>
          <w:color w:val="000000"/>
        </w:rPr>
        <w:t>overview of the MCHAT.</w:t>
      </w:r>
    </w:p>
    <w:p w14:paraId="32FDE375" w14:textId="4AAE2561" w:rsidR="00640693" w:rsidRPr="00640693" w:rsidRDefault="00640693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Jaylene updated the overview of the MCHAT in the assessment toolkit.</w:t>
      </w:r>
    </w:p>
    <w:p w14:paraId="15DCD3A1" w14:textId="301A2FB9" w:rsidR="00640693" w:rsidRPr="00640693" w:rsidRDefault="00A537C9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Tool </w:t>
      </w:r>
      <w:r w:rsidR="00640693">
        <w:rPr>
          <w:rStyle w:val="eop"/>
          <w:rFonts w:ascii="Calibri" w:hAnsi="Calibri" w:cs="Calibri"/>
          <w:color w:val="000000"/>
        </w:rPr>
        <w:t xml:space="preserve">is used to assess risk for autism disorder </w:t>
      </w:r>
    </w:p>
    <w:p w14:paraId="43B2CFC4" w14:textId="628E6D02" w:rsidR="00640693" w:rsidRPr="00D01B59" w:rsidRDefault="00640693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In Chesapeake it is incorporated as part of the </w:t>
      </w:r>
      <w:r w:rsidR="000C3C0A">
        <w:rPr>
          <w:rStyle w:val="eop"/>
          <w:rFonts w:ascii="Calibri" w:hAnsi="Calibri" w:cs="Calibri"/>
          <w:color w:val="000000"/>
        </w:rPr>
        <w:t>assessment,</w:t>
      </w:r>
      <w:r>
        <w:rPr>
          <w:rStyle w:val="eop"/>
          <w:rFonts w:ascii="Calibri" w:hAnsi="Calibri" w:cs="Calibri"/>
          <w:color w:val="000000"/>
        </w:rPr>
        <w:t xml:space="preserve"> but they do follow-up questions if needed. </w:t>
      </w:r>
    </w:p>
    <w:p w14:paraId="411967EA" w14:textId="03D570FE" w:rsidR="00640693" w:rsidRPr="000C3C0A" w:rsidRDefault="00640693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It is scored as low risk, medium risk, at risk</w:t>
      </w:r>
    </w:p>
    <w:p w14:paraId="2E5C7061" w14:textId="2038C30F" w:rsidR="000C3C0A" w:rsidRPr="000C3C0A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Can be used again after three months to monitor.</w:t>
      </w:r>
    </w:p>
    <w:p w14:paraId="3C9FEC2B" w14:textId="007EB13C" w:rsidR="000C3C0A" w:rsidRPr="000C3C0A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Can be scored electronically. </w:t>
      </w:r>
    </w:p>
    <w:p w14:paraId="1761F1C3" w14:textId="74401C58" w:rsidR="000C3C0A" w:rsidRPr="00D01B59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Chesapeake routinely uses it at initial assessment and annual.</w:t>
      </w:r>
    </w:p>
    <w:p w14:paraId="5437A70F" w14:textId="77777777" w:rsidR="00D01B59" w:rsidRPr="00D01B59" w:rsidRDefault="00D01B59" w:rsidP="00D01B59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In Chesapeake it a required assessment tool.</w:t>
      </w:r>
    </w:p>
    <w:p w14:paraId="7610D9F1" w14:textId="77777777" w:rsidR="00D01B59" w:rsidRPr="00D01B59" w:rsidRDefault="00D01B59" w:rsidP="00D01B59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It is routinely used in Danville but not required.</w:t>
      </w:r>
    </w:p>
    <w:p w14:paraId="7F85D72D" w14:textId="77777777" w:rsidR="00D01B59" w:rsidRPr="00640693" w:rsidRDefault="00D01B59" w:rsidP="00D01B59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Kelly Hill reported that one system she works with requires the MCHAT.</w:t>
      </w:r>
    </w:p>
    <w:p w14:paraId="550494D2" w14:textId="4D9A254B" w:rsidR="000C3C0A" w:rsidRPr="000C3C0A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Easy and quick to administer and many items can be observed organically.</w:t>
      </w:r>
    </w:p>
    <w:p w14:paraId="2D959AE5" w14:textId="207DCC62" w:rsidR="000C3C0A" w:rsidRPr="000C3C0A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Helpful to open discussion about social and communication behaviors.</w:t>
      </w:r>
    </w:p>
    <w:p w14:paraId="15168E37" w14:textId="74897098" w:rsidR="000C3C0A" w:rsidRPr="000C3C0A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Useful in developing goals and outcomes.</w:t>
      </w:r>
    </w:p>
    <w:p w14:paraId="57B17193" w14:textId="00BF70FC" w:rsidR="000C3C0A" w:rsidRPr="000C3C0A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Results are most reliable when used with recommended age range.</w:t>
      </w:r>
    </w:p>
    <w:p w14:paraId="4B5E29B8" w14:textId="2084C04D" w:rsidR="000C3C0A" w:rsidRPr="00D01865" w:rsidRDefault="000C3C0A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A license is not required but you must use the most recent version.</w:t>
      </w:r>
    </w:p>
    <w:p w14:paraId="1FD2113B" w14:textId="5F7455F7" w:rsidR="00D01865" w:rsidRPr="006647D8" w:rsidRDefault="00D01865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Can also identify sensory-processing and other developmental challenges the child may be having.</w:t>
      </w:r>
    </w:p>
    <w:p w14:paraId="0D12CBAF" w14:textId="6C52F179" w:rsidR="006647D8" w:rsidRPr="000C3C0A" w:rsidRDefault="006647D8" w:rsidP="00640693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Tool is limited in terms of assessing all social-emotional skills.</w:t>
      </w:r>
    </w:p>
    <w:p w14:paraId="4BD2B340" w14:textId="6C6CD6C7" w:rsidR="00BF5B6B" w:rsidRPr="00E54A87" w:rsidRDefault="00BF5B6B" w:rsidP="00BF5B6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>Jaylene Trueblood shared what s</w:t>
      </w:r>
      <w:r>
        <w:rPr>
          <w:rStyle w:val="normaltextrun"/>
          <w:rFonts w:ascii="Calibri" w:hAnsi="Calibri" w:cs="Calibri"/>
        </w:rPr>
        <w:t>he learned at the DEC conference about how other states are using the pyramid model.</w:t>
      </w:r>
    </w:p>
    <w:p w14:paraId="26787B4B" w14:textId="580F98AB" w:rsidR="00E54A87" w:rsidRPr="00E54A87" w:rsidRDefault="00E54A87" w:rsidP="00E54A87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Jaylene attending Implementing the Pyramid Model within the EI system session.</w:t>
      </w:r>
    </w:p>
    <w:p w14:paraId="6960CC68" w14:textId="3B93F375" w:rsidR="00E54A87" w:rsidRPr="00E54A87" w:rsidRDefault="00E54A87" w:rsidP="00E54A87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NC, Nevada, and Oklahoma presented.</w:t>
      </w:r>
    </w:p>
    <w:p w14:paraId="7E5EC0F1" w14:textId="35EF9A82" w:rsidR="00E54A87" w:rsidRPr="00E54A87" w:rsidRDefault="00E54A87" w:rsidP="00E54A87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NC began with coaching and felt the pyramid model was the natural next step.</w:t>
      </w:r>
    </w:p>
    <w:p w14:paraId="4407403F" w14:textId="7EBBDE9F" w:rsidR="00E54A87" w:rsidRPr="004E6485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They had pilot sites for implementation.</w:t>
      </w:r>
    </w:p>
    <w:p w14:paraId="085862D1" w14:textId="3F88B5AA" w:rsidR="004E6485" w:rsidRPr="00E54A87" w:rsidRDefault="004E6485" w:rsidP="004E6485">
      <w:pPr>
        <w:pStyle w:val="paragraph"/>
        <w:numPr>
          <w:ilvl w:val="4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Sites applied to participate.</w:t>
      </w:r>
    </w:p>
    <w:p w14:paraId="0B446AF2" w14:textId="36AB690C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Each site hired an implementation coach to work with the local system.</w:t>
      </w:r>
    </w:p>
    <w:p w14:paraId="68E9B684" w14:textId="2B145A13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Handout was created for families.</w:t>
      </w:r>
    </w:p>
    <w:p w14:paraId="46D04E43" w14:textId="4F1E3B29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 xml:space="preserve">Positive parenting program is used for staff professional development. </w:t>
      </w:r>
    </w:p>
    <w:p w14:paraId="55D08316" w14:textId="2B3CCAFE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Most sites continued with implementation after the pilot.</w:t>
      </w:r>
    </w:p>
    <w:p w14:paraId="3BE75FBE" w14:textId="09656B98" w:rsidR="00E54A87" w:rsidRPr="00E54A87" w:rsidRDefault="00E54A87" w:rsidP="00E54A87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Oklahoma identified a resource coordinator.</w:t>
      </w:r>
    </w:p>
    <w:p w14:paraId="12DD6623" w14:textId="37161307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 xml:space="preserve">They did exploration and implementation in the same </w:t>
      </w:r>
      <w:r w:rsidR="0096216A">
        <w:rPr>
          <w:rStyle w:val="normaltextrun"/>
          <w:rFonts w:ascii="Calibri" w:hAnsi="Calibri" w:cs="Calibri"/>
        </w:rPr>
        <w:t>year,</w:t>
      </w:r>
      <w:r>
        <w:rPr>
          <w:rStyle w:val="normaltextrun"/>
          <w:rFonts w:ascii="Calibri" w:hAnsi="Calibri" w:cs="Calibri"/>
        </w:rPr>
        <w:t xml:space="preserve"> and they would recommend not doing both at once.</w:t>
      </w:r>
    </w:p>
    <w:p w14:paraId="1CB4C6F8" w14:textId="602611E5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lastRenderedPageBreak/>
        <w:t>Universal promotion to all families and targeted support as needed.</w:t>
      </w:r>
    </w:p>
    <w:p w14:paraId="2F896A8A" w14:textId="797BA537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Fidelity Tool is used to assess implementation.</w:t>
      </w:r>
    </w:p>
    <w:p w14:paraId="177E1FAD" w14:textId="7C5612CB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Imperative to have feedback loops between local systems implementing the model and the state. Data can be used to determine support needed by staff.</w:t>
      </w:r>
    </w:p>
    <w:p w14:paraId="0D1BE4F1" w14:textId="5FBCA6EE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They developed a handout and survey to keep families engaged.</w:t>
      </w:r>
    </w:p>
    <w:p w14:paraId="635CE687" w14:textId="1344BD48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They use the ASQ-SE and SEAM and developed a decision tree.</w:t>
      </w:r>
    </w:p>
    <w:p w14:paraId="24F8FC8E" w14:textId="545B24B9" w:rsidR="00E54A87" w:rsidRPr="00E54A87" w:rsidRDefault="00E54A87" w:rsidP="00E54A87">
      <w:pPr>
        <w:pStyle w:val="paragraph"/>
        <w:numPr>
          <w:ilvl w:val="2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>Nevada promoted staff buy-in to recognize implementation with families.</w:t>
      </w:r>
    </w:p>
    <w:p w14:paraId="479CA95E" w14:textId="7659BD60" w:rsidR="00E54A87" w:rsidRPr="00E54A87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 xml:space="preserve">Buy-in is sustained with newsletters and ongoing training. </w:t>
      </w:r>
    </w:p>
    <w:p w14:paraId="6BC31059" w14:textId="007C043C" w:rsidR="00E54A87" w:rsidRPr="004E6485" w:rsidRDefault="00E54A87" w:rsidP="00E54A87">
      <w:pPr>
        <w:pStyle w:val="paragraph"/>
        <w:numPr>
          <w:ilvl w:val="3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/>
        </w:rPr>
      </w:pPr>
      <w:r>
        <w:rPr>
          <w:rStyle w:val="normaltextrun"/>
          <w:rFonts w:ascii="Calibri" w:hAnsi="Calibri" w:cs="Calibri"/>
        </w:rPr>
        <w:t xml:space="preserve">Social media was used to promote family involvement. </w:t>
      </w:r>
    </w:p>
    <w:p w14:paraId="7160F8BF" w14:textId="77777777" w:rsidR="00EE4993" w:rsidRPr="00834EA8" w:rsidRDefault="00EE4993" w:rsidP="00897EB0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834EA8">
        <w:rPr>
          <w:rStyle w:val="normaltextrun"/>
          <w:rFonts w:ascii="Calibri" w:hAnsi="Calibri" w:cs="Calibri"/>
        </w:rPr>
        <w:t>Next Steps</w:t>
      </w:r>
      <w:r w:rsidRPr="00834EA8">
        <w:rPr>
          <w:rStyle w:val="eop"/>
          <w:rFonts w:ascii="Calibri" w:hAnsi="Calibri" w:cs="Calibri"/>
        </w:rPr>
        <w:t> </w:t>
      </w:r>
    </w:p>
    <w:p w14:paraId="678115DE" w14:textId="669DB4E3" w:rsidR="00D44716" w:rsidRDefault="00E82197" w:rsidP="00A91B7E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Deana Buck</w:t>
      </w:r>
      <w:r w:rsidR="00D44716">
        <w:rPr>
          <w:rStyle w:val="normaltextrun"/>
          <w:rFonts w:ascii="Calibri" w:hAnsi="Calibri" w:cs="Calibri"/>
        </w:rPr>
        <w:t xml:space="preserve"> will review the ITSEA and provide an overview to be shared in </w:t>
      </w:r>
      <w:r w:rsidR="001B6875">
        <w:rPr>
          <w:rStyle w:val="normaltextrun"/>
          <w:rFonts w:ascii="Calibri" w:hAnsi="Calibri" w:cs="Calibri"/>
        </w:rPr>
        <w:t>February.</w:t>
      </w:r>
    </w:p>
    <w:p w14:paraId="0FB0D342" w14:textId="2490C5C0" w:rsidR="00D44716" w:rsidRDefault="00D44716" w:rsidP="00D44716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Naomi Grinney will review the POSI and provide an overview to be shared in </w:t>
      </w:r>
      <w:r w:rsidR="001B6875">
        <w:rPr>
          <w:rStyle w:val="normaltextrun"/>
          <w:rFonts w:ascii="Calibri" w:hAnsi="Calibri" w:cs="Calibri"/>
        </w:rPr>
        <w:t>February.</w:t>
      </w:r>
    </w:p>
    <w:p w14:paraId="1200641F" w14:textId="2B6ACDE7" w:rsidR="000C3C0A" w:rsidRPr="00BF5B6B" w:rsidRDefault="000C3C0A" w:rsidP="000C3C0A">
      <w:pPr>
        <w:pStyle w:val="paragraph"/>
        <w:numPr>
          <w:ilvl w:val="1"/>
          <w:numId w:val="1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Dawn Lero </w:t>
      </w:r>
      <w:r>
        <w:rPr>
          <w:rStyle w:val="eop"/>
          <w:rFonts w:ascii="Calibri" w:hAnsi="Calibri" w:cs="Calibri"/>
          <w:color w:val="000000"/>
        </w:rPr>
        <w:t xml:space="preserve">will provide </w:t>
      </w:r>
      <w:r>
        <w:rPr>
          <w:rStyle w:val="eop"/>
          <w:rFonts w:ascii="Calibri" w:hAnsi="Calibri" w:cs="Calibri"/>
          <w:color w:val="000000"/>
        </w:rPr>
        <w:t xml:space="preserve">an overview of resources to support implementation of the pyramid model. </w:t>
      </w:r>
    </w:p>
    <w:p w14:paraId="3A20C04E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</w:rPr>
      </w:pPr>
      <w:r w:rsidRPr="00834EA8">
        <w:rPr>
          <w:rStyle w:val="normaltextrun"/>
          <w:rFonts w:ascii="Calibri" w:hAnsi="Calibri" w:cs="Calibri"/>
          <w:b/>
        </w:rPr>
        <w:t>Next Meeting</w:t>
      </w:r>
      <w:r w:rsidR="00187C81">
        <w:rPr>
          <w:rStyle w:val="normaltextrun"/>
          <w:rFonts w:ascii="Calibri" w:hAnsi="Calibri" w:cs="Calibri"/>
          <w:b/>
        </w:rPr>
        <w:t>:</w:t>
      </w:r>
      <w:r w:rsidRPr="00834EA8">
        <w:rPr>
          <w:rStyle w:val="eop"/>
          <w:rFonts w:ascii="Calibri" w:hAnsi="Calibri" w:cs="Calibri"/>
          <w:b/>
        </w:rPr>
        <w:t> </w:t>
      </w:r>
    </w:p>
    <w:p w14:paraId="157E54E5" w14:textId="023B675E" w:rsidR="00EE4993" w:rsidRPr="00834EA8" w:rsidRDefault="00C61E0E" w:rsidP="00EE4993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February 22</w:t>
      </w:r>
      <w:r w:rsidRPr="00C61E0E">
        <w:rPr>
          <w:rStyle w:val="normaltextrun"/>
          <w:rFonts w:ascii="Calibri" w:hAnsi="Calibri" w:cs="Calibri"/>
          <w:vertAlign w:val="superscript"/>
        </w:rPr>
        <w:t>nd</w:t>
      </w:r>
      <w:r>
        <w:rPr>
          <w:rStyle w:val="normaltextrun"/>
          <w:rFonts w:ascii="Calibri" w:hAnsi="Calibri" w:cs="Calibri"/>
        </w:rPr>
        <w:t xml:space="preserve"> from</w:t>
      </w:r>
      <w:r w:rsidR="00EE4993" w:rsidRPr="00834EA8">
        <w:rPr>
          <w:rStyle w:val="normaltextrun"/>
          <w:rFonts w:ascii="Calibri" w:hAnsi="Calibri" w:cs="Calibri"/>
        </w:rPr>
        <w:t xml:space="preserve"> 12:00 – 1:30</w:t>
      </w:r>
      <w:r w:rsidR="00EE4993" w:rsidRPr="00834EA8">
        <w:rPr>
          <w:rStyle w:val="eop"/>
          <w:rFonts w:ascii="Calibri" w:hAnsi="Calibri" w:cs="Calibri"/>
        </w:rPr>
        <w:t> </w:t>
      </w:r>
    </w:p>
    <w:p w14:paraId="67D374E4" w14:textId="1E487717" w:rsidR="000F1BDB" w:rsidRDefault="00EE4993" w:rsidP="00513D7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0F1BDB">
        <w:rPr>
          <w:rStyle w:val="normaltextrun"/>
          <w:rFonts w:ascii="Calibri" w:hAnsi="Calibri" w:cs="Calibri"/>
        </w:rPr>
        <w:t xml:space="preserve">Overview of </w:t>
      </w:r>
      <w:r w:rsidR="00D44716" w:rsidRPr="000F1BDB">
        <w:rPr>
          <w:rStyle w:val="normaltextrun"/>
          <w:rFonts w:ascii="Calibri" w:hAnsi="Calibri" w:cs="Calibri"/>
        </w:rPr>
        <w:t xml:space="preserve"> </w:t>
      </w:r>
      <w:r w:rsidR="00BF5B6B" w:rsidRPr="000F1BDB">
        <w:rPr>
          <w:rStyle w:val="normaltextrun"/>
          <w:rFonts w:ascii="Calibri" w:hAnsi="Calibri" w:cs="Calibri"/>
        </w:rPr>
        <w:t>ITSEA</w:t>
      </w:r>
      <w:r w:rsidR="00E23F60">
        <w:rPr>
          <w:rStyle w:val="normaltextrun"/>
          <w:rFonts w:ascii="Calibri" w:hAnsi="Calibri" w:cs="Calibri"/>
        </w:rPr>
        <w:t xml:space="preserve"> </w:t>
      </w:r>
      <w:r w:rsidR="000F1BDB">
        <w:rPr>
          <w:rStyle w:val="normaltextrun"/>
          <w:rFonts w:ascii="Calibri" w:hAnsi="Calibri" w:cs="Calibri"/>
        </w:rPr>
        <w:t xml:space="preserve">and </w:t>
      </w:r>
      <w:r w:rsidR="00BF5B6B" w:rsidRPr="000F1BDB">
        <w:rPr>
          <w:rStyle w:val="normaltextrun"/>
          <w:rFonts w:ascii="Calibri" w:hAnsi="Calibri" w:cs="Calibri"/>
        </w:rPr>
        <w:t>POSI</w:t>
      </w:r>
      <w:r w:rsidRPr="000F1BDB">
        <w:rPr>
          <w:rStyle w:val="eop"/>
          <w:rFonts w:ascii="Calibri" w:hAnsi="Calibri" w:cs="Calibri"/>
        </w:rPr>
        <w:t> </w:t>
      </w:r>
    </w:p>
    <w:p w14:paraId="420A2396" w14:textId="1D4EEA86" w:rsidR="00ED3D31" w:rsidRDefault="00ED3D31" w:rsidP="00513D7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Overview of resources to support implementation of the pyramid model</w:t>
      </w:r>
    </w:p>
    <w:p w14:paraId="44A82992" w14:textId="73BA6A83" w:rsidR="00EE4993" w:rsidRDefault="00EE4993" w:rsidP="00513D7A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000F1BDB">
        <w:rPr>
          <w:rStyle w:val="normaltextrun"/>
          <w:rFonts w:ascii="Calibri" w:hAnsi="Calibri" w:cs="Calibri"/>
        </w:rPr>
        <w:t xml:space="preserve">Update on status of </w:t>
      </w:r>
      <w:r w:rsidR="00FE39FB" w:rsidRPr="000F1BDB">
        <w:rPr>
          <w:rStyle w:val="normaltextrun"/>
          <w:rFonts w:ascii="Calibri" w:hAnsi="Calibri" w:cs="Calibri"/>
        </w:rPr>
        <w:t>sub-</w:t>
      </w:r>
      <w:r w:rsidRPr="000F1BDB">
        <w:rPr>
          <w:rStyle w:val="normaltextrun"/>
          <w:rFonts w:ascii="Calibri" w:hAnsi="Calibri" w:cs="Calibri"/>
        </w:rPr>
        <w:t>workgroups</w:t>
      </w:r>
      <w:r w:rsidRPr="000F1BDB">
        <w:rPr>
          <w:rStyle w:val="eop"/>
          <w:rFonts w:ascii="Calibri" w:hAnsi="Calibri" w:cs="Calibri"/>
        </w:rPr>
        <w:t> </w:t>
      </w:r>
    </w:p>
    <w:p w14:paraId="024FA37B" w14:textId="773E9C9C" w:rsidR="000C5AAD" w:rsidRPr="00E16DB6" w:rsidRDefault="004C7D2D" w:rsidP="00164036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</w:pPr>
      <w:r w:rsidRPr="00E16DB6">
        <w:rPr>
          <w:rStyle w:val="eop"/>
          <w:rFonts w:ascii="Calibri" w:hAnsi="Calibri" w:cs="Calibri"/>
        </w:rPr>
        <w:t xml:space="preserve">Discussion of </w:t>
      </w:r>
      <w:r w:rsidR="00E16DB6">
        <w:rPr>
          <w:rStyle w:val="eop"/>
          <w:rFonts w:ascii="Calibri" w:hAnsi="Calibri" w:cs="Calibri"/>
        </w:rPr>
        <w:t xml:space="preserve">any </w:t>
      </w:r>
      <w:r w:rsidRPr="00E16DB6">
        <w:rPr>
          <w:rStyle w:val="eop"/>
          <w:rFonts w:ascii="Calibri" w:hAnsi="Calibri" w:cs="Calibri"/>
        </w:rPr>
        <w:t>additional tools to review</w:t>
      </w:r>
    </w:p>
    <w:sectPr w:rsidR="000C5AAD" w:rsidRPr="00E1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07107"/>
    <w:multiLevelType w:val="multilevel"/>
    <w:tmpl w:val="B5BA0E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6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D1C73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D12E35"/>
    <w:multiLevelType w:val="hybridMultilevel"/>
    <w:tmpl w:val="B316E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44570"/>
    <w:multiLevelType w:val="hybridMultilevel"/>
    <w:tmpl w:val="0F12665A"/>
    <w:lvl w:ilvl="0" w:tplc="F85A309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039A4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7"/>
  </w:num>
  <w:num w:numId="5">
    <w:abstractNumId w:val="20"/>
  </w:num>
  <w:num w:numId="6">
    <w:abstractNumId w:val="6"/>
  </w:num>
  <w:num w:numId="7">
    <w:abstractNumId w:val="15"/>
  </w:num>
  <w:num w:numId="8">
    <w:abstractNumId w:val="14"/>
  </w:num>
  <w:num w:numId="9">
    <w:abstractNumId w:val="27"/>
  </w:num>
  <w:num w:numId="10">
    <w:abstractNumId w:val="22"/>
  </w:num>
  <w:num w:numId="11">
    <w:abstractNumId w:val="24"/>
  </w:num>
  <w:num w:numId="12">
    <w:abstractNumId w:val="25"/>
  </w:num>
  <w:num w:numId="13">
    <w:abstractNumId w:val="3"/>
  </w:num>
  <w:num w:numId="14">
    <w:abstractNumId w:val="12"/>
  </w:num>
  <w:num w:numId="15">
    <w:abstractNumId w:val="23"/>
  </w:num>
  <w:num w:numId="16">
    <w:abstractNumId w:val="19"/>
  </w:num>
  <w:num w:numId="17">
    <w:abstractNumId w:val="4"/>
  </w:num>
  <w:num w:numId="18">
    <w:abstractNumId w:val="10"/>
  </w:num>
  <w:num w:numId="19">
    <w:abstractNumId w:val="11"/>
  </w:num>
  <w:num w:numId="20">
    <w:abstractNumId w:val="1"/>
  </w:num>
  <w:num w:numId="21">
    <w:abstractNumId w:val="13"/>
  </w:num>
  <w:num w:numId="22">
    <w:abstractNumId w:val="0"/>
  </w:num>
  <w:num w:numId="23">
    <w:abstractNumId w:val="8"/>
  </w:num>
  <w:num w:numId="24">
    <w:abstractNumId w:val="7"/>
  </w:num>
  <w:num w:numId="25">
    <w:abstractNumId w:val="16"/>
  </w:num>
  <w:num w:numId="26">
    <w:abstractNumId w:val="28"/>
  </w:num>
  <w:num w:numId="27">
    <w:abstractNumId w:val="9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59D0"/>
    <w:rsid w:val="0002288F"/>
    <w:rsid w:val="000235F1"/>
    <w:rsid w:val="000815DC"/>
    <w:rsid w:val="00084A58"/>
    <w:rsid w:val="000A4003"/>
    <w:rsid w:val="000C3C0A"/>
    <w:rsid w:val="000C5AAD"/>
    <w:rsid w:val="000F1BDB"/>
    <w:rsid w:val="000F321B"/>
    <w:rsid w:val="00187C81"/>
    <w:rsid w:val="00197C36"/>
    <w:rsid w:val="001B6875"/>
    <w:rsid w:val="001C2FE6"/>
    <w:rsid w:val="001F6052"/>
    <w:rsid w:val="00211CD4"/>
    <w:rsid w:val="0036291E"/>
    <w:rsid w:val="003A6D3D"/>
    <w:rsid w:val="003E5DE9"/>
    <w:rsid w:val="003E76A8"/>
    <w:rsid w:val="00415B6E"/>
    <w:rsid w:val="00433DD1"/>
    <w:rsid w:val="004C7D2D"/>
    <w:rsid w:val="004E6485"/>
    <w:rsid w:val="00506223"/>
    <w:rsid w:val="005142C9"/>
    <w:rsid w:val="0057222E"/>
    <w:rsid w:val="00621FA4"/>
    <w:rsid w:val="00640693"/>
    <w:rsid w:val="006571EF"/>
    <w:rsid w:val="00662EB5"/>
    <w:rsid w:val="006647D8"/>
    <w:rsid w:val="00697BFC"/>
    <w:rsid w:val="00787544"/>
    <w:rsid w:val="007F4F28"/>
    <w:rsid w:val="00801379"/>
    <w:rsid w:val="00803215"/>
    <w:rsid w:val="00834EA8"/>
    <w:rsid w:val="00866315"/>
    <w:rsid w:val="00870BDF"/>
    <w:rsid w:val="0088768A"/>
    <w:rsid w:val="00897EB0"/>
    <w:rsid w:val="008C0E34"/>
    <w:rsid w:val="008F4B4C"/>
    <w:rsid w:val="0096216A"/>
    <w:rsid w:val="00A537C9"/>
    <w:rsid w:val="00A91B7E"/>
    <w:rsid w:val="00AE0575"/>
    <w:rsid w:val="00B61459"/>
    <w:rsid w:val="00B62205"/>
    <w:rsid w:val="00BF5B6B"/>
    <w:rsid w:val="00C61E0E"/>
    <w:rsid w:val="00C62F71"/>
    <w:rsid w:val="00C65ED4"/>
    <w:rsid w:val="00CE6222"/>
    <w:rsid w:val="00CF1B7B"/>
    <w:rsid w:val="00D01865"/>
    <w:rsid w:val="00D01B59"/>
    <w:rsid w:val="00D23754"/>
    <w:rsid w:val="00D263F3"/>
    <w:rsid w:val="00D3449A"/>
    <w:rsid w:val="00D44716"/>
    <w:rsid w:val="00D613C5"/>
    <w:rsid w:val="00E16DB6"/>
    <w:rsid w:val="00E23F60"/>
    <w:rsid w:val="00E5003B"/>
    <w:rsid w:val="00E54A87"/>
    <w:rsid w:val="00E82197"/>
    <w:rsid w:val="00ED3D31"/>
    <w:rsid w:val="00EE4993"/>
    <w:rsid w:val="00F047B9"/>
    <w:rsid w:val="00FB6659"/>
    <w:rsid w:val="00FD0BA0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06ABD-4747-4FC8-B1C7-07C8F8385405}"/>
</file>

<file path=customXml/itemProps3.xml><?xml version="1.0" encoding="utf-8"?>
<ds:datastoreItem xmlns:ds="http://schemas.openxmlformats.org/officeDocument/2006/customXml" ds:itemID="{B54663E5-C155-419C-93CB-8CA43C52F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Moore, Sarah (DBHDS)</cp:lastModifiedBy>
  <cp:revision>38</cp:revision>
  <dcterms:created xsi:type="dcterms:W3CDTF">2023-01-24T12:56:00Z</dcterms:created>
  <dcterms:modified xsi:type="dcterms:W3CDTF">2023-01-25T18:54:00Z</dcterms:modified>
</cp:coreProperties>
</file>