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99" w:rsidRDefault="008F2E99" w:rsidP="008F2E99">
      <w:pPr>
        <w:jc w:val="center"/>
        <w:rPr>
          <w:rFonts w:ascii="Arial" w:hAnsi="Arial" w:cs="Arial"/>
          <w:b/>
          <w:sz w:val="22"/>
          <w:szCs w:val="22"/>
        </w:rPr>
      </w:pPr>
      <w:r w:rsidRPr="009A3C8C">
        <w:rPr>
          <w:rFonts w:ascii="Arial" w:hAnsi="Arial" w:cs="Arial"/>
          <w:b/>
          <w:sz w:val="22"/>
          <w:szCs w:val="22"/>
        </w:rPr>
        <w:t>Early Intervention Services</w:t>
      </w:r>
      <w:r w:rsidR="00CC3C7F">
        <w:rPr>
          <w:rFonts w:ascii="Arial" w:hAnsi="Arial" w:cs="Arial"/>
          <w:b/>
          <w:sz w:val="22"/>
          <w:szCs w:val="22"/>
        </w:rPr>
        <w:t xml:space="preserve"> - </w:t>
      </w:r>
      <w:r w:rsidRPr="009A3C8C">
        <w:rPr>
          <w:rFonts w:ascii="Arial" w:hAnsi="Arial" w:cs="Arial"/>
          <w:b/>
          <w:sz w:val="22"/>
          <w:szCs w:val="22"/>
        </w:rPr>
        <w:t>Noti</w:t>
      </w:r>
      <w:r>
        <w:rPr>
          <w:rFonts w:ascii="Arial" w:hAnsi="Arial" w:cs="Arial"/>
          <w:b/>
          <w:sz w:val="22"/>
          <w:szCs w:val="22"/>
        </w:rPr>
        <w:t>ce of Action</w:t>
      </w:r>
    </w:p>
    <w:p w:rsidR="009A3C8C" w:rsidRDefault="009A3C8C" w:rsidP="009A3C8C">
      <w:pPr>
        <w:rPr>
          <w:rFonts w:ascii="Arial" w:hAnsi="Arial" w:cs="Arial"/>
          <w:b/>
          <w:sz w:val="22"/>
          <w:szCs w:val="22"/>
        </w:rPr>
      </w:pPr>
    </w:p>
    <w:p w:rsidR="009A3C8C" w:rsidRDefault="009A3C8C" w:rsidP="008F2E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Date:</w:t>
      </w:r>
    </w:p>
    <w:p w:rsidR="009A3C8C" w:rsidRDefault="009A3C8C" w:rsidP="009A3C8C">
      <w:pPr>
        <w:rPr>
          <w:rFonts w:ascii="Arial" w:hAnsi="Arial" w:cs="Arial"/>
          <w:b/>
          <w:sz w:val="22"/>
          <w:szCs w:val="22"/>
        </w:rPr>
      </w:pPr>
    </w:p>
    <w:p w:rsidR="00FC1827" w:rsidRDefault="00FC1827" w:rsidP="009A3C8C">
      <w:pPr>
        <w:rPr>
          <w:rFonts w:ascii="Arial" w:hAnsi="Arial" w:cs="Arial"/>
          <w:b/>
          <w:sz w:val="22"/>
          <w:szCs w:val="22"/>
        </w:rPr>
      </w:pPr>
    </w:p>
    <w:p w:rsidR="009A3C8C" w:rsidRDefault="009A3C8C" w:rsidP="009A3C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TO:  </w:t>
      </w:r>
      <w:r>
        <w:rPr>
          <w:rFonts w:ascii="Arial" w:hAnsi="Arial" w:cs="Arial"/>
          <w:sz w:val="22"/>
          <w:szCs w:val="22"/>
        </w:rPr>
        <w:tab/>
        <w:t>Name</w:t>
      </w:r>
    </w:p>
    <w:p w:rsidR="009A3C8C" w:rsidRDefault="009A3C8C" w:rsidP="009A3C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Address</w:t>
      </w:r>
    </w:p>
    <w:p w:rsidR="009A3C8C" w:rsidRDefault="009A3C8C" w:rsidP="009A3C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City/State/ZIP</w:t>
      </w:r>
    </w:p>
    <w:p w:rsidR="008F2E99" w:rsidRDefault="008F2E99" w:rsidP="009A3C8C">
      <w:pPr>
        <w:rPr>
          <w:rFonts w:ascii="Arial" w:hAnsi="Arial" w:cs="Arial"/>
          <w:sz w:val="22"/>
          <w:szCs w:val="22"/>
        </w:rPr>
      </w:pPr>
    </w:p>
    <w:p w:rsidR="008F2E99" w:rsidRDefault="008F2E99" w:rsidP="008F2E99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Client’s Name:</w:t>
      </w:r>
    </w:p>
    <w:p w:rsidR="008F2E99" w:rsidRDefault="008F2E99" w:rsidP="008F2E99">
      <w:pPr>
        <w:ind w:left="2880" w:firstLine="720"/>
        <w:rPr>
          <w:rFonts w:ascii="Arial" w:hAnsi="Arial" w:cs="Arial"/>
          <w:sz w:val="22"/>
          <w:szCs w:val="22"/>
        </w:rPr>
      </w:pPr>
    </w:p>
    <w:p w:rsidR="008F2E99" w:rsidRDefault="008F2E99" w:rsidP="009A3C8C">
      <w:pPr>
        <w:rPr>
          <w:rFonts w:ascii="Arial" w:hAnsi="Arial" w:cs="Arial"/>
          <w:sz w:val="22"/>
          <w:szCs w:val="22"/>
        </w:rPr>
      </w:pPr>
    </w:p>
    <w:p w:rsidR="009A3C8C" w:rsidRDefault="009A3C8C" w:rsidP="009A3C8C">
      <w:pPr>
        <w:rPr>
          <w:rFonts w:ascii="Arial" w:hAnsi="Arial" w:cs="Arial"/>
          <w:sz w:val="22"/>
          <w:szCs w:val="22"/>
        </w:rPr>
      </w:pPr>
    </w:p>
    <w:p w:rsidR="009A3C8C" w:rsidRDefault="009A3C8C" w:rsidP="009A3C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</w:t>
      </w:r>
      <w:r w:rsidR="00FC182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:      </w:t>
      </w:r>
    </w:p>
    <w:p w:rsidR="009A3C8C" w:rsidRDefault="009A3C8C" w:rsidP="009A3C8C">
      <w:pPr>
        <w:rPr>
          <w:rFonts w:ascii="Arial" w:hAnsi="Arial" w:cs="Arial"/>
          <w:sz w:val="22"/>
          <w:szCs w:val="22"/>
        </w:rPr>
      </w:pPr>
    </w:p>
    <w:p w:rsidR="00955E87" w:rsidRDefault="00FC1827" w:rsidP="008E48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Infant &amp; Toddler Connection of ______________ </w:t>
      </w:r>
    </w:p>
    <w:p w:rsidR="00955E87" w:rsidRDefault="00955E87" w:rsidP="00955E87">
      <w:pPr>
        <w:ind w:left="720"/>
        <w:rPr>
          <w:rFonts w:ascii="Arial" w:hAnsi="Arial" w:cs="Arial"/>
          <w:sz w:val="22"/>
          <w:szCs w:val="22"/>
        </w:rPr>
      </w:pPr>
    </w:p>
    <w:p w:rsidR="00FC1827" w:rsidRDefault="000C3B6C" w:rsidP="00955E8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</w:t>
      </w:r>
      <w:r w:rsidR="00551111" w:rsidRPr="0082787E">
        <w:rPr>
          <w:rFonts w:ascii="Arial" w:hAnsi="Arial" w:cs="Arial"/>
          <w:sz w:val="22"/>
        </w:rPr>
        <w:t>lans to take</w:t>
      </w:r>
      <w:r w:rsidR="00551111">
        <w:rPr>
          <w:sz w:val="22"/>
        </w:rPr>
        <w:t xml:space="preserve"> </w:t>
      </w:r>
      <w:r w:rsidR="00FC1827">
        <w:rPr>
          <w:rFonts w:ascii="Arial" w:hAnsi="Arial" w:cs="Arial"/>
          <w:sz w:val="22"/>
          <w:szCs w:val="22"/>
        </w:rPr>
        <w:t xml:space="preserve">the following action effective __________: </w:t>
      </w:r>
    </w:p>
    <w:p w:rsidR="00FC1827" w:rsidRDefault="00FC1827" w:rsidP="008E4888">
      <w:pPr>
        <w:rPr>
          <w:rFonts w:ascii="Arial" w:hAnsi="Arial" w:cs="Arial"/>
          <w:sz w:val="22"/>
          <w:szCs w:val="22"/>
        </w:rPr>
      </w:pPr>
    </w:p>
    <w:p w:rsidR="00FC1827" w:rsidRDefault="00FC1827" w:rsidP="008E4888">
      <w:pPr>
        <w:rPr>
          <w:rFonts w:ascii="Arial" w:hAnsi="Arial" w:cs="Arial"/>
          <w:sz w:val="22"/>
          <w:szCs w:val="22"/>
        </w:rPr>
      </w:pPr>
    </w:p>
    <w:p w:rsidR="00FC1827" w:rsidRDefault="00FC1827" w:rsidP="00955E8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decision is based on:</w:t>
      </w:r>
    </w:p>
    <w:p w:rsidR="00955E87" w:rsidRDefault="00955E87" w:rsidP="00955E87">
      <w:pPr>
        <w:ind w:left="720"/>
        <w:rPr>
          <w:rFonts w:ascii="Arial" w:hAnsi="Arial" w:cs="Arial"/>
          <w:sz w:val="22"/>
          <w:szCs w:val="22"/>
        </w:rPr>
      </w:pPr>
    </w:p>
    <w:p w:rsidR="00955E87" w:rsidRDefault="00955E87" w:rsidP="00955E87">
      <w:pPr>
        <w:ind w:left="720"/>
        <w:rPr>
          <w:rFonts w:ascii="Arial" w:hAnsi="Arial" w:cs="Arial"/>
          <w:sz w:val="22"/>
          <w:szCs w:val="22"/>
        </w:rPr>
      </w:pPr>
    </w:p>
    <w:p w:rsidR="00955E87" w:rsidRDefault="00955E87" w:rsidP="00955E87">
      <w:pPr>
        <w:ind w:left="720"/>
        <w:rPr>
          <w:rFonts w:ascii="Arial" w:hAnsi="Arial" w:cs="Arial"/>
          <w:sz w:val="22"/>
          <w:szCs w:val="22"/>
        </w:rPr>
      </w:pPr>
    </w:p>
    <w:p w:rsidR="00955E87" w:rsidRDefault="00955E87" w:rsidP="00955E87">
      <w:pPr>
        <w:ind w:left="720"/>
        <w:rPr>
          <w:rFonts w:ascii="Arial" w:hAnsi="Arial" w:cs="Arial"/>
          <w:sz w:val="22"/>
          <w:szCs w:val="22"/>
        </w:rPr>
      </w:pPr>
    </w:p>
    <w:p w:rsidR="00FC1827" w:rsidRDefault="00FC1827" w:rsidP="008E4888">
      <w:pPr>
        <w:rPr>
          <w:rFonts w:ascii="Arial" w:hAnsi="Arial" w:cs="Arial"/>
          <w:sz w:val="22"/>
          <w:szCs w:val="22"/>
        </w:rPr>
      </w:pPr>
    </w:p>
    <w:p w:rsidR="00BB031C" w:rsidRPr="00F3421E" w:rsidRDefault="00B14E72" w:rsidP="00BB03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</w:t>
      </w:r>
      <w:r w:rsidR="00FC1827">
        <w:rPr>
          <w:rFonts w:ascii="Arial" w:hAnsi="Arial" w:cs="Arial"/>
          <w:sz w:val="22"/>
          <w:szCs w:val="22"/>
        </w:rPr>
        <w:t xml:space="preserve"> disagree with the </w:t>
      </w:r>
      <w:r w:rsidR="00E61BF0">
        <w:rPr>
          <w:rFonts w:ascii="Arial" w:hAnsi="Arial" w:cs="Arial"/>
          <w:sz w:val="22"/>
          <w:szCs w:val="22"/>
        </w:rPr>
        <w:t>decision and action listed above</w:t>
      </w:r>
      <w:r w:rsidR="00FC1827">
        <w:rPr>
          <w:rFonts w:ascii="Arial" w:hAnsi="Arial" w:cs="Arial"/>
          <w:sz w:val="22"/>
          <w:szCs w:val="22"/>
        </w:rPr>
        <w:t xml:space="preserve">, you have the right to </w:t>
      </w:r>
      <w:r w:rsidR="00E61BF0">
        <w:rPr>
          <w:rFonts w:ascii="Arial" w:hAnsi="Arial" w:cs="Arial"/>
          <w:sz w:val="22"/>
          <w:szCs w:val="22"/>
        </w:rPr>
        <w:t>request</w:t>
      </w:r>
      <w:r w:rsidR="00FC1827">
        <w:rPr>
          <w:rFonts w:ascii="Arial" w:hAnsi="Arial" w:cs="Arial"/>
          <w:sz w:val="22"/>
          <w:szCs w:val="22"/>
        </w:rPr>
        <w:t xml:space="preserve"> an appeal.  </w:t>
      </w:r>
      <w:r w:rsidR="00BB031C" w:rsidRPr="00F3421E">
        <w:rPr>
          <w:rFonts w:ascii="Arial" w:hAnsi="Arial" w:cs="Arial"/>
          <w:sz w:val="22"/>
          <w:szCs w:val="22"/>
        </w:rPr>
        <w:t>The Code of Federal Regulations at 42 CFR§431, Subpart E, and the Virginia</w:t>
      </w:r>
    </w:p>
    <w:p w:rsidR="00BB031C" w:rsidRPr="00F3421E" w:rsidRDefault="00BB031C" w:rsidP="00BB031C">
      <w:pPr>
        <w:rPr>
          <w:rFonts w:ascii="Arial" w:hAnsi="Arial" w:cs="Arial"/>
          <w:sz w:val="22"/>
          <w:szCs w:val="22"/>
        </w:rPr>
      </w:pPr>
      <w:r w:rsidRPr="00F3421E">
        <w:rPr>
          <w:rFonts w:ascii="Arial" w:hAnsi="Arial" w:cs="Arial"/>
          <w:sz w:val="22"/>
          <w:szCs w:val="22"/>
        </w:rPr>
        <w:t>Administrative Code at 12VAC30-110-10 through 370, require that written notification</w:t>
      </w:r>
    </w:p>
    <w:p w:rsidR="00BB031C" w:rsidRDefault="00BB031C" w:rsidP="00BB031C">
      <w:pPr>
        <w:rPr>
          <w:rFonts w:ascii="Arial" w:hAnsi="Arial" w:cs="Arial"/>
          <w:sz w:val="22"/>
          <w:szCs w:val="22"/>
        </w:rPr>
      </w:pPr>
      <w:r w:rsidRPr="00F3421E">
        <w:rPr>
          <w:rFonts w:ascii="Arial" w:hAnsi="Arial" w:cs="Arial"/>
          <w:sz w:val="22"/>
          <w:szCs w:val="22"/>
        </w:rPr>
        <w:t xml:space="preserve">be provided to </w:t>
      </w:r>
      <w:r w:rsidR="00363A9C" w:rsidRPr="00F3421E">
        <w:rPr>
          <w:rFonts w:ascii="Arial" w:hAnsi="Arial" w:cs="Arial"/>
          <w:sz w:val="22"/>
          <w:szCs w:val="22"/>
        </w:rPr>
        <w:t xml:space="preserve">you </w:t>
      </w:r>
      <w:r w:rsidRPr="00F3421E">
        <w:rPr>
          <w:rFonts w:ascii="Arial" w:hAnsi="Arial" w:cs="Arial"/>
          <w:sz w:val="22"/>
          <w:szCs w:val="22"/>
        </w:rPr>
        <w:t xml:space="preserve">when the Department of Medical Assistance Services (DMAS) or any of its contractors takes an action that affects </w:t>
      </w:r>
      <w:r w:rsidR="00363A9C" w:rsidRPr="00F3421E">
        <w:rPr>
          <w:rFonts w:ascii="Arial" w:hAnsi="Arial" w:cs="Arial"/>
          <w:sz w:val="22"/>
          <w:szCs w:val="22"/>
        </w:rPr>
        <w:t>your child’s</w:t>
      </w:r>
      <w:r w:rsidRPr="00F3421E">
        <w:rPr>
          <w:rFonts w:ascii="Arial" w:hAnsi="Arial" w:cs="Arial"/>
          <w:sz w:val="22"/>
          <w:szCs w:val="22"/>
        </w:rPr>
        <w:t xml:space="preserve"> receipt of services.  If an appeal is filed before the effective date of the action, or within 10 days of the date th</w:t>
      </w:r>
      <w:r w:rsidR="00363A9C" w:rsidRPr="00F3421E">
        <w:rPr>
          <w:rFonts w:ascii="Arial" w:hAnsi="Arial" w:cs="Arial"/>
          <w:sz w:val="22"/>
          <w:szCs w:val="22"/>
        </w:rPr>
        <w:t>is</w:t>
      </w:r>
      <w:r w:rsidRPr="00F3421E">
        <w:rPr>
          <w:rFonts w:ascii="Arial" w:hAnsi="Arial" w:cs="Arial"/>
          <w:sz w:val="22"/>
          <w:szCs w:val="22"/>
        </w:rPr>
        <w:t xml:space="preserve"> notice of action was mailed, services may continue during the appeal process. However, if the agency's action is upheld by the hearing officer, </w:t>
      </w:r>
      <w:r w:rsidR="00363A9C" w:rsidRPr="00F3421E">
        <w:rPr>
          <w:rFonts w:ascii="Arial" w:hAnsi="Arial" w:cs="Arial"/>
          <w:sz w:val="22"/>
          <w:szCs w:val="22"/>
        </w:rPr>
        <w:t xml:space="preserve">you </w:t>
      </w:r>
      <w:r w:rsidRPr="00F3421E">
        <w:rPr>
          <w:rFonts w:ascii="Arial" w:hAnsi="Arial" w:cs="Arial"/>
          <w:sz w:val="22"/>
          <w:szCs w:val="22"/>
        </w:rPr>
        <w:t xml:space="preserve">will be expected to repay DMAS for all services received during the appeal period. For this reason, </w:t>
      </w:r>
      <w:r w:rsidR="00363A9C" w:rsidRPr="00F3421E">
        <w:rPr>
          <w:rFonts w:ascii="Arial" w:hAnsi="Arial" w:cs="Arial"/>
          <w:sz w:val="22"/>
          <w:szCs w:val="22"/>
        </w:rPr>
        <w:t xml:space="preserve">you </w:t>
      </w:r>
      <w:r w:rsidRPr="00F3421E">
        <w:rPr>
          <w:rFonts w:ascii="Arial" w:hAnsi="Arial" w:cs="Arial"/>
          <w:sz w:val="22"/>
          <w:szCs w:val="22"/>
        </w:rPr>
        <w:t>may choose not to receive continued services. The provider will be notified by DMAS to reinstate services if continuation of services is applicable.</w:t>
      </w:r>
    </w:p>
    <w:p w:rsidR="00BB031C" w:rsidRPr="00BB031C" w:rsidRDefault="00BB031C" w:rsidP="00BB031C">
      <w:pPr>
        <w:rPr>
          <w:rFonts w:ascii="Arial" w:hAnsi="Arial" w:cs="Arial"/>
          <w:sz w:val="22"/>
          <w:szCs w:val="22"/>
        </w:rPr>
      </w:pPr>
    </w:p>
    <w:p w:rsidR="00FC1827" w:rsidRDefault="00BB031C" w:rsidP="008E4888">
      <w:pPr>
        <w:rPr>
          <w:rFonts w:ascii="Arial" w:hAnsi="Arial" w:cs="Arial"/>
          <w:sz w:val="22"/>
          <w:szCs w:val="22"/>
        </w:rPr>
      </w:pPr>
      <w:r w:rsidRPr="00BB031C">
        <w:rPr>
          <w:rFonts w:ascii="Arial" w:hAnsi="Arial" w:cs="Arial"/>
          <w:sz w:val="22"/>
          <w:szCs w:val="22"/>
        </w:rPr>
        <w:t xml:space="preserve">Appeals must be requested in writing and postmarked within 30 days of receipt of </w:t>
      </w:r>
      <w:r w:rsidR="00726F5A">
        <w:rPr>
          <w:rFonts w:ascii="Arial" w:hAnsi="Arial" w:cs="Arial"/>
          <w:sz w:val="22"/>
          <w:szCs w:val="22"/>
        </w:rPr>
        <w:t xml:space="preserve">this </w:t>
      </w:r>
      <w:r w:rsidRPr="00BB031C">
        <w:rPr>
          <w:rFonts w:ascii="Arial" w:hAnsi="Arial" w:cs="Arial"/>
          <w:sz w:val="22"/>
          <w:szCs w:val="22"/>
        </w:rPr>
        <w:t xml:space="preserve">notice of action. </w:t>
      </w:r>
      <w:r w:rsidR="00287465">
        <w:rPr>
          <w:rFonts w:ascii="Arial" w:hAnsi="Arial" w:cs="Arial"/>
          <w:sz w:val="22"/>
          <w:szCs w:val="22"/>
        </w:rPr>
        <w:t>Y</w:t>
      </w:r>
      <w:r w:rsidR="00363A9C">
        <w:rPr>
          <w:rFonts w:ascii="Arial" w:hAnsi="Arial" w:cs="Arial"/>
          <w:sz w:val="22"/>
          <w:szCs w:val="22"/>
        </w:rPr>
        <w:t xml:space="preserve">ou </w:t>
      </w:r>
      <w:r w:rsidRPr="00BB031C">
        <w:rPr>
          <w:rFonts w:ascii="Arial" w:hAnsi="Arial" w:cs="Arial"/>
          <w:sz w:val="22"/>
          <w:szCs w:val="22"/>
        </w:rPr>
        <w:t xml:space="preserve">or </w:t>
      </w:r>
      <w:r w:rsidR="00363A9C">
        <w:rPr>
          <w:rFonts w:ascii="Arial" w:hAnsi="Arial" w:cs="Arial"/>
          <w:sz w:val="22"/>
          <w:szCs w:val="22"/>
        </w:rPr>
        <w:t xml:space="preserve">your </w:t>
      </w:r>
      <w:r w:rsidRPr="00BB031C">
        <w:rPr>
          <w:rFonts w:ascii="Arial" w:hAnsi="Arial" w:cs="Arial"/>
          <w:sz w:val="22"/>
          <w:szCs w:val="22"/>
        </w:rPr>
        <w:t>authorized representative may write a letter or</w:t>
      </w:r>
      <w:r>
        <w:rPr>
          <w:rFonts w:ascii="Arial" w:hAnsi="Arial" w:cs="Arial"/>
          <w:sz w:val="22"/>
          <w:szCs w:val="22"/>
        </w:rPr>
        <w:t xml:space="preserve"> </w:t>
      </w:r>
      <w:r w:rsidRPr="00BB031C">
        <w:rPr>
          <w:rFonts w:ascii="Arial" w:hAnsi="Arial" w:cs="Arial"/>
          <w:sz w:val="22"/>
          <w:szCs w:val="22"/>
        </w:rPr>
        <w:t xml:space="preserve">complete an Appeal Request Form. </w:t>
      </w:r>
      <w:r w:rsidR="00FC1827">
        <w:rPr>
          <w:rFonts w:ascii="Arial" w:hAnsi="Arial" w:cs="Arial"/>
          <w:sz w:val="22"/>
          <w:szCs w:val="22"/>
        </w:rPr>
        <w:t>Forms are available from your Service Coordinator, on the internet at the Department of Medical Assistance</w:t>
      </w:r>
      <w:r w:rsidR="007E56EB">
        <w:rPr>
          <w:rFonts w:ascii="Arial" w:hAnsi="Arial" w:cs="Arial"/>
          <w:sz w:val="22"/>
          <w:szCs w:val="22"/>
        </w:rPr>
        <w:t xml:space="preserve"> Service</w:t>
      </w:r>
      <w:r w:rsidR="00FC1827">
        <w:rPr>
          <w:rFonts w:ascii="Arial" w:hAnsi="Arial" w:cs="Arial"/>
          <w:sz w:val="22"/>
          <w:szCs w:val="22"/>
        </w:rPr>
        <w:t xml:space="preserve">’s website at www.dmas.virginia.gov, at the Infant &amp; Toddler </w:t>
      </w:r>
      <w:r w:rsidR="00FC1827">
        <w:rPr>
          <w:rFonts w:ascii="Arial" w:hAnsi="Arial" w:cs="Arial"/>
          <w:sz w:val="22"/>
          <w:szCs w:val="22"/>
        </w:rPr>
        <w:lastRenderedPageBreak/>
        <w:t xml:space="preserve">Connection of Virginia’s </w:t>
      </w:r>
      <w:r w:rsidR="00B14E72">
        <w:rPr>
          <w:rFonts w:ascii="Arial" w:hAnsi="Arial" w:cs="Arial"/>
          <w:sz w:val="22"/>
          <w:szCs w:val="22"/>
        </w:rPr>
        <w:t>website</w:t>
      </w:r>
      <w:r w:rsidR="00FC1827">
        <w:rPr>
          <w:rFonts w:ascii="Arial" w:hAnsi="Arial" w:cs="Arial"/>
          <w:sz w:val="22"/>
          <w:szCs w:val="22"/>
        </w:rPr>
        <w:t xml:space="preserve"> at www.infantva.org, </w:t>
      </w:r>
      <w:r w:rsidR="00CC3C7F">
        <w:rPr>
          <w:rFonts w:ascii="Arial" w:hAnsi="Arial" w:cs="Arial"/>
          <w:sz w:val="22"/>
          <w:szCs w:val="22"/>
        </w:rPr>
        <w:t xml:space="preserve">from </w:t>
      </w:r>
      <w:r w:rsidR="00FC1827">
        <w:rPr>
          <w:rFonts w:ascii="Arial" w:hAnsi="Arial" w:cs="Arial"/>
          <w:sz w:val="22"/>
          <w:szCs w:val="22"/>
        </w:rPr>
        <w:t xml:space="preserve">the Part C Procedural Safeguard Specialist at (804) 786-3710, or by calling (804) 371-8488. </w:t>
      </w:r>
    </w:p>
    <w:p w:rsidR="00FC1827" w:rsidRDefault="00FC1827" w:rsidP="008E4888">
      <w:pPr>
        <w:rPr>
          <w:rFonts w:ascii="Arial" w:hAnsi="Arial" w:cs="Arial"/>
          <w:sz w:val="22"/>
          <w:szCs w:val="22"/>
        </w:rPr>
      </w:pPr>
    </w:p>
    <w:p w:rsidR="00FC1827" w:rsidRDefault="00FC1827" w:rsidP="008E48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completing the request for an appeal, be specific about what you </w:t>
      </w:r>
      <w:r w:rsidR="00E61BF0">
        <w:rPr>
          <w:rFonts w:ascii="Arial" w:hAnsi="Arial" w:cs="Arial"/>
          <w:sz w:val="22"/>
          <w:szCs w:val="22"/>
        </w:rPr>
        <w:t xml:space="preserve">are appealing </w:t>
      </w:r>
      <w:r w:rsidR="0082787E">
        <w:rPr>
          <w:rFonts w:ascii="Arial" w:hAnsi="Arial" w:cs="Arial"/>
          <w:sz w:val="22"/>
          <w:szCs w:val="22"/>
        </w:rPr>
        <w:t>and</w:t>
      </w:r>
      <w:r w:rsidR="00E61BF0">
        <w:rPr>
          <w:rFonts w:ascii="Arial" w:hAnsi="Arial" w:cs="Arial"/>
          <w:sz w:val="22"/>
          <w:szCs w:val="22"/>
        </w:rPr>
        <w:t xml:space="preserve"> want to be reviewed.  I</w:t>
      </w:r>
      <w:r w:rsidR="0089420B">
        <w:rPr>
          <w:rFonts w:ascii="Arial" w:hAnsi="Arial" w:cs="Arial"/>
          <w:sz w:val="22"/>
          <w:szCs w:val="22"/>
        </w:rPr>
        <w:t xml:space="preserve">f you received </w:t>
      </w:r>
      <w:r w:rsidRPr="0089420B">
        <w:rPr>
          <w:rFonts w:ascii="Arial" w:hAnsi="Arial" w:cs="Arial"/>
          <w:sz w:val="22"/>
          <w:szCs w:val="22"/>
        </w:rPr>
        <w:t xml:space="preserve">a copy of the </w:t>
      </w:r>
      <w:r w:rsidRPr="0089420B">
        <w:rPr>
          <w:rFonts w:ascii="Arial" w:hAnsi="Arial" w:cs="Arial"/>
          <w:i/>
          <w:sz w:val="22"/>
          <w:szCs w:val="22"/>
        </w:rPr>
        <w:t>Parental Prior Notice</w:t>
      </w:r>
      <w:r w:rsidRPr="0089420B">
        <w:rPr>
          <w:rFonts w:ascii="Arial" w:hAnsi="Arial" w:cs="Arial"/>
          <w:sz w:val="22"/>
          <w:szCs w:val="22"/>
        </w:rPr>
        <w:t xml:space="preserve"> </w:t>
      </w:r>
      <w:r w:rsidR="0089420B">
        <w:rPr>
          <w:rFonts w:ascii="Arial" w:hAnsi="Arial" w:cs="Arial"/>
          <w:sz w:val="22"/>
          <w:szCs w:val="22"/>
        </w:rPr>
        <w:t>form</w:t>
      </w:r>
      <w:r w:rsidR="00E61BF0">
        <w:rPr>
          <w:rFonts w:ascii="Arial" w:hAnsi="Arial" w:cs="Arial"/>
          <w:sz w:val="22"/>
          <w:szCs w:val="22"/>
        </w:rPr>
        <w:t>, please include this form with your appeal request</w:t>
      </w:r>
      <w:r>
        <w:rPr>
          <w:rFonts w:ascii="Arial" w:hAnsi="Arial" w:cs="Arial"/>
          <w:sz w:val="22"/>
          <w:szCs w:val="22"/>
        </w:rPr>
        <w:t>.</w:t>
      </w:r>
    </w:p>
    <w:p w:rsidR="00FC1827" w:rsidRDefault="00FC1827" w:rsidP="008E4888">
      <w:pPr>
        <w:rPr>
          <w:rFonts w:ascii="Arial" w:hAnsi="Arial" w:cs="Arial"/>
          <w:sz w:val="22"/>
          <w:szCs w:val="22"/>
        </w:rPr>
      </w:pPr>
    </w:p>
    <w:p w:rsidR="00FC1827" w:rsidRPr="00FC1827" w:rsidRDefault="00FC1827" w:rsidP="008E48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appeal request must be signed and mailed or faxed to</w:t>
      </w:r>
      <w:r w:rsidR="00B14E7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FC1827" w:rsidRDefault="00FC1827" w:rsidP="008E4888">
      <w:pPr>
        <w:rPr>
          <w:rFonts w:ascii="Arial" w:hAnsi="Arial" w:cs="Arial"/>
          <w:sz w:val="22"/>
          <w:szCs w:val="22"/>
        </w:rPr>
      </w:pPr>
    </w:p>
    <w:p w:rsidR="009A3C8C" w:rsidRDefault="009A3C8C" w:rsidP="009A3C8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APPEA</w:t>
      </w:r>
      <w:r w:rsidR="0046258A">
        <w:rPr>
          <w:rFonts w:ascii="Arial" w:hAnsi="Arial" w:cs="Arial"/>
          <w:sz w:val="22"/>
          <w:szCs w:val="22"/>
        </w:rPr>
        <w:t>LS DIVISION</w:t>
      </w:r>
    </w:p>
    <w:p w:rsidR="0046258A" w:rsidRDefault="0046258A" w:rsidP="009A3C8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Medical Assistance Services (DMAS)</w:t>
      </w:r>
    </w:p>
    <w:p w:rsidR="0046258A" w:rsidRDefault="0046258A" w:rsidP="009A3C8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600 E. Broad Street, </w:t>
      </w:r>
      <w:r w:rsidR="00BB031C">
        <w:rPr>
          <w:rFonts w:ascii="Arial" w:hAnsi="Arial" w:cs="Arial"/>
          <w:sz w:val="22"/>
          <w:szCs w:val="22"/>
        </w:rPr>
        <w:t>6</w:t>
      </w:r>
      <w:r w:rsidR="00BB031C" w:rsidRPr="00BB031C">
        <w:rPr>
          <w:rFonts w:ascii="Arial" w:hAnsi="Arial" w:cs="Arial"/>
          <w:sz w:val="22"/>
          <w:szCs w:val="22"/>
          <w:vertAlign w:val="superscript"/>
        </w:rPr>
        <w:t>th</w:t>
      </w:r>
      <w:r w:rsidR="00BB031C">
        <w:rPr>
          <w:rFonts w:ascii="Arial" w:hAnsi="Arial" w:cs="Arial"/>
          <w:sz w:val="22"/>
          <w:szCs w:val="22"/>
        </w:rPr>
        <w:t xml:space="preserve"> Floor</w:t>
      </w:r>
    </w:p>
    <w:p w:rsidR="0046258A" w:rsidRDefault="0046258A" w:rsidP="009A3C8C">
      <w:pPr>
        <w:ind w:left="144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Richmond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VA</w:t>
          </w:r>
        </w:smartTag>
        <w:r>
          <w:rPr>
            <w:rFonts w:ascii="Arial" w:hAnsi="Arial" w:cs="Arial"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22"/>
              <w:szCs w:val="22"/>
            </w:rPr>
            <w:t>23219</w:t>
          </w:r>
        </w:smartTag>
      </w:smartTag>
    </w:p>
    <w:p w:rsidR="0046258A" w:rsidRDefault="00BB031C" w:rsidP="009A3C8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Appeal requests may also be faxed to</w:t>
      </w:r>
      <w:r w:rsidR="00B70D13">
        <w:rPr>
          <w:rFonts w:ascii="Arial" w:hAnsi="Arial" w:cs="Arial"/>
          <w:sz w:val="22"/>
          <w:szCs w:val="22"/>
        </w:rPr>
        <w:t>:  (804) 371-8491</w:t>
      </w:r>
    </w:p>
    <w:p w:rsidR="00B70D13" w:rsidRDefault="00B70D13" w:rsidP="00910776">
      <w:pPr>
        <w:rPr>
          <w:rFonts w:ascii="Arial" w:hAnsi="Arial" w:cs="Arial"/>
          <w:sz w:val="22"/>
          <w:szCs w:val="22"/>
        </w:rPr>
      </w:pPr>
    </w:p>
    <w:p w:rsidR="00910776" w:rsidRDefault="00FC1827" w:rsidP="00946E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 Part C of the Individuals with Disabilit</w:t>
      </w:r>
      <w:r w:rsidR="00CC3C7F">
        <w:rPr>
          <w:rFonts w:ascii="Arial" w:hAnsi="Arial" w:cs="Arial"/>
          <w:sz w:val="22"/>
          <w:szCs w:val="22"/>
        </w:rPr>
        <w:t>ies</w:t>
      </w:r>
      <w:r>
        <w:rPr>
          <w:rFonts w:ascii="Arial" w:hAnsi="Arial" w:cs="Arial"/>
          <w:sz w:val="22"/>
          <w:szCs w:val="22"/>
        </w:rPr>
        <w:t xml:space="preserve"> Education Act, you also have the right to file an Administrative Complaint, request Mediation and/or a Due Process Hearing</w:t>
      </w:r>
      <w:r w:rsidR="00B14E72">
        <w:rPr>
          <w:rFonts w:ascii="Arial" w:hAnsi="Arial" w:cs="Arial"/>
          <w:sz w:val="22"/>
          <w:szCs w:val="22"/>
        </w:rPr>
        <w:t xml:space="preserve"> to assist in resolving any disagreements.  </w:t>
      </w:r>
      <w:r w:rsidR="00E61BF0">
        <w:rPr>
          <w:rFonts w:ascii="Arial" w:hAnsi="Arial" w:cs="Arial"/>
          <w:sz w:val="22"/>
          <w:szCs w:val="22"/>
        </w:rPr>
        <w:t>For assistance</w:t>
      </w:r>
      <w:r w:rsidR="00B14E72">
        <w:rPr>
          <w:rFonts w:ascii="Arial" w:hAnsi="Arial" w:cs="Arial"/>
          <w:sz w:val="22"/>
          <w:szCs w:val="22"/>
        </w:rPr>
        <w:t>, contact</w:t>
      </w:r>
      <w:r w:rsidR="00CC3C7F">
        <w:rPr>
          <w:rFonts w:ascii="Arial" w:hAnsi="Arial" w:cs="Arial"/>
          <w:sz w:val="22"/>
          <w:szCs w:val="22"/>
        </w:rPr>
        <w:t>:</w:t>
      </w:r>
    </w:p>
    <w:p w:rsidR="00B14E72" w:rsidRDefault="00B14E72" w:rsidP="00946ED6">
      <w:pPr>
        <w:ind w:left="720"/>
        <w:rPr>
          <w:rFonts w:ascii="Arial" w:hAnsi="Arial" w:cs="Arial"/>
          <w:iCs/>
          <w:sz w:val="22"/>
          <w:szCs w:val="22"/>
        </w:rPr>
      </w:pPr>
    </w:p>
    <w:p w:rsidR="00946ED6" w:rsidRDefault="00946ED6" w:rsidP="00B14E72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Procedural Safeguard Consultant</w:t>
      </w:r>
    </w:p>
    <w:p w:rsidR="00946ED6" w:rsidRDefault="00946ED6" w:rsidP="00B14E72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Infant &amp; Toddler Connection of </w:t>
      </w:r>
      <w:smartTag w:uri="urn:schemas-microsoft-com:office:smarttags" w:element="place">
        <w:smartTag w:uri="urn:schemas-microsoft-com:office:smarttags" w:element="State">
          <w:r w:rsidRPr="00946ED6">
            <w:rPr>
              <w:rFonts w:ascii="Arial" w:hAnsi="Arial" w:cs="Arial"/>
              <w:iCs/>
              <w:sz w:val="22"/>
              <w:szCs w:val="22"/>
            </w:rPr>
            <w:t>Virgin</w:t>
          </w:r>
          <w:r>
            <w:rPr>
              <w:rFonts w:ascii="Arial" w:hAnsi="Arial" w:cs="Arial"/>
              <w:iCs/>
              <w:sz w:val="22"/>
              <w:szCs w:val="22"/>
            </w:rPr>
            <w:t>ia</w:t>
          </w:r>
        </w:smartTag>
      </w:smartTag>
      <w:r>
        <w:rPr>
          <w:rFonts w:ascii="Arial" w:hAnsi="Arial" w:cs="Arial"/>
          <w:iCs/>
          <w:sz w:val="22"/>
          <w:szCs w:val="22"/>
        </w:rPr>
        <w:t xml:space="preserve"> </w:t>
      </w:r>
    </w:p>
    <w:p w:rsidR="00946ED6" w:rsidRDefault="00946ED6" w:rsidP="00B14E72">
      <w:pPr>
        <w:ind w:left="1440"/>
        <w:rPr>
          <w:rFonts w:ascii="Arial" w:hAnsi="Arial" w:cs="Arial"/>
          <w:iCs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iCs/>
              <w:sz w:val="22"/>
              <w:szCs w:val="22"/>
            </w:rPr>
            <w:t>PO Box</w:t>
          </w:r>
        </w:smartTag>
        <w:r>
          <w:rPr>
            <w:rFonts w:ascii="Arial" w:hAnsi="Arial" w:cs="Arial"/>
            <w:iCs/>
            <w:sz w:val="22"/>
            <w:szCs w:val="22"/>
          </w:rPr>
          <w:t xml:space="preserve"> 1797</w:t>
        </w:r>
      </w:smartTag>
    </w:p>
    <w:p w:rsidR="00946ED6" w:rsidRDefault="00946ED6" w:rsidP="00B14E72">
      <w:pPr>
        <w:ind w:left="1440"/>
        <w:rPr>
          <w:rFonts w:ascii="Arial" w:hAnsi="Arial" w:cs="Arial"/>
          <w:iCs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iCs/>
              <w:sz w:val="22"/>
              <w:szCs w:val="22"/>
            </w:rPr>
            <w:t>Richmond</w:t>
          </w:r>
        </w:smartTag>
        <w:r>
          <w:rPr>
            <w:rFonts w:ascii="Arial" w:hAnsi="Arial" w:cs="Arial"/>
            <w:iCs/>
            <w:sz w:val="22"/>
            <w:szCs w:val="22"/>
          </w:rPr>
          <w:t xml:space="preserve"> </w:t>
        </w:r>
        <w:smartTag w:uri="urn:schemas-microsoft-com:office:smarttags" w:element="State">
          <w:r>
            <w:rPr>
              <w:rFonts w:ascii="Arial" w:hAnsi="Arial" w:cs="Arial"/>
              <w:iCs/>
              <w:sz w:val="22"/>
              <w:szCs w:val="22"/>
            </w:rPr>
            <w:t>VA</w:t>
          </w:r>
        </w:smartTag>
        <w:r>
          <w:rPr>
            <w:rFonts w:ascii="Arial" w:hAnsi="Arial" w:cs="Arial"/>
            <w:iCs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iCs/>
              <w:sz w:val="22"/>
              <w:szCs w:val="22"/>
            </w:rPr>
            <w:t>23218</w:t>
          </w:r>
        </w:smartTag>
      </w:smartTag>
    </w:p>
    <w:p w:rsidR="00946ED6" w:rsidRDefault="00946ED6" w:rsidP="00B14E72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(804) 786-3710</w:t>
      </w:r>
    </w:p>
    <w:p w:rsidR="00946ED6" w:rsidRDefault="009607B9" w:rsidP="00B14E72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(FAX) (804) 371-7959</w:t>
      </w:r>
    </w:p>
    <w:p w:rsidR="00B14E72" w:rsidRDefault="00B14E72" w:rsidP="00B14E72">
      <w:pPr>
        <w:rPr>
          <w:rFonts w:ascii="Arial" w:hAnsi="Arial" w:cs="Arial"/>
          <w:sz w:val="22"/>
          <w:szCs w:val="22"/>
        </w:rPr>
      </w:pPr>
    </w:p>
    <w:p w:rsidR="00946ED6" w:rsidRPr="00946ED6" w:rsidRDefault="00B14E72" w:rsidP="00B14E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B95BB7">
        <w:rPr>
          <w:rFonts w:ascii="Arial" w:hAnsi="Arial" w:cs="Arial"/>
          <w:sz w:val="22"/>
          <w:szCs w:val="22"/>
          <w:u w:val="single"/>
        </w:rPr>
        <w:t xml:space="preserve">Notice of Child and Family </w:t>
      </w:r>
      <w:r>
        <w:rPr>
          <w:rFonts w:ascii="Arial" w:hAnsi="Arial" w:cs="Arial"/>
          <w:sz w:val="22"/>
          <w:szCs w:val="22"/>
          <w:u w:val="single"/>
        </w:rPr>
        <w:t xml:space="preserve">Rights and </w:t>
      </w:r>
      <w:r w:rsidRPr="00B95BB7">
        <w:rPr>
          <w:rFonts w:ascii="Arial" w:hAnsi="Arial" w:cs="Arial"/>
          <w:sz w:val="22"/>
          <w:szCs w:val="22"/>
          <w:u w:val="single"/>
        </w:rPr>
        <w:t xml:space="preserve">Safeguards </w:t>
      </w:r>
      <w:r w:rsidR="00541DAB">
        <w:rPr>
          <w:rFonts w:ascii="Arial" w:hAnsi="Arial" w:cs="Arial"/>
          <w:sz w:val="22"/>
          <w:szCs w:val="22"/>
          <w:u w:val="single"/>
        </w:rPr>
        <w:t>Including Facts About Family Cost Share</w:t>
      </w:r>
      <w:r w:rsidRPr="00B14E72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rovides more information about these dispute resolution options.</w:t>
      </w:r>
    </w:p>
    <w:p w:rsidR="0046258A" w:rsidRDefault="0046258A" w:rsidP="0046258A">
      <w:pPr>
        <w:ind w:left="1440"/>
        <w:rPr>
          <w:rFonts w:ascii="Arial" w:hAnsi="Arial" w:cs="Arial"/>
          <w:sz w:val="22"/>
          <w:szCs w:val="22"/>
        </w:rPr>
      </w:pPr>
    </w:p>
    <w:p w:rsidR="0046258A" w:rsidRDefault="00910776" w:rsidP="004625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any questions regarding the actions </w:t>
      </w:r>
      <w:r w:rsidR="00B14E72">
        <w:rPr>
          <w:rFonts w:ascii="Arial" w:hAnsi="Arial" w:cs="Arial"/>
          <w:sz w:val="22"/>
          <w:szCs w:val="22"/>
        </w:rPr>
        <w:t>identified</w:t>
      </w:r>
      <w:r>
        <w:rPr>
          <w:rFonts w:ascii="Arial" w:hAnsi="Arial" w:cs="Arial"/>
          <w:sz w:val="22"/>
          <w:szCs w:val="22"/>
        </w:rPr>
        <w:t xml:space="preserve"> in this letter, you may contact me by calling ____________________</w:t>
      </w:r>
    </w:p>
    <w:p w:rsidR="00910776" w:rsidRDefault="00910776" w:rsidP="0046258A">
      <w:pPr>
        <w:rPr>
          <w:rFonts w:ascii="Arial" w:hAnsi="Arial" w:cs="Arial"/>
          <w:sz w:val="22"/>
          <w:szCs w:val="22"/>
        </w:rPr>
      </w:pPr>
    </w:p>
    <w:p w:rsidR="00910776" w:rsidRDefault="00910776" w:rsidP="0046258A">
      <w:pPr>
        <w:rPr>
          <w:rFonts w:ascii="Arial" w:hAnsi="Arial" w:cs="Arial"/>
          <w:sz w:val="22"/>
          <w:szCs w:val="22"/>
        </w:rPr>
      </w:pPr>
    </w:p>
    <w:p w:rsidR="00910776" w:rsidRDefault="00910776" w:rsidP="004625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:rsidR="00910776" w:rsidRDefault="00910776" w:rsidP="0046258A">
      <w:pPr>
        <w:rPr>
          <w:rFonts w:ascii="Arial" w:hAnsi="Arial" w:cs="Arial"/>
          <w:sz w:val="22"/>
          <w:szCs w:val="22"/>
        </w:rPr>
      </w:pPr>
    </w:p>
    <w:p w:rsidR="00910776" w:rsidRDefault="00910776" w:rsidP="0046258A">
      <w:pPr>
        <w:rPr>
          <w:rFonts w:ascii="Arial" w:hAnsi="Arial" w:cs="Arial"/>
          <w:sz w:val="22"/>
          <w:szCs w:val="22"/>
        </w:rPr>
      </w:pPr>
    </w:p>
    <w:p w:rsidR="00910776" w:rsidRDefault="00910776" w:rsidP="0046258A">
      <w:pPr>
        <w:rPr>
          <w:rFonts w:ascii="Arial" w:hAnsi="Arial" w:cs="Arial"/>
          <w:sz w:val="22"/>
          <w:szCs w:val="22"/>
        </w:rPr>
      </w:pPr>
    </w:p>
    <w:p w:rsidR="00910776" w:rsidRDefault="00910776" w:rsidP="004625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</w:p>
    <w:p w:rsidR="00910776" w:rsidRDefault="00910776" w:rsidP="004625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</w:t>
      </w:r>
    </w:p>
    <w:p w:rsidR="00910776" w:rsidRDefault="00910776" w:rsidP="004625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Infant &amp; Toddler Connection of ____________________</w:t>
      </w:r>
    </w:p>
    <w:p w:rsidR="009A3C8C" w:rsidRDefault="009A3C8C" w:rsidP="009A3C8C">
      <w:pPr>
        <w:rPr>
          <w:rFonts w:ascii="Arial" w:hAnsi="Arial" w:cs="Arial"/>
          <w:sz w:val="22"/>
          <w:szCs w:val="22"/>
        </w:rPr>
      </w:pPr>
    </w:p>
    <w:p w:rsidR="009A3C8C" w:rsidRDefault="009A3C8C" w:rsidP="009A3C8C">
      <w:pPr>
        <w:rPr>
          <w:rFonts w:ascii="Arial" w:hAnsi="Arial" w:cs="Arial"/>
          <w:sz w:val="22"/>
          <w:szCs w:val="22"/>
        </w:rPr>
      </w:pPr>
    </w:p>
    <w:p w:rsidR="00950EA6" w:rsidRDefault="00950EA6" w:rsidP="009A3C8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Enc</w:t>
      </w:r>
      <w:proofErr w:type="spellEnd"/>
      <w:r w:rsidR="00C20D81">
        <w:rPr>
          <w:rFonts w:ascii="Arial" w:hAnsi="Arial" w:cs="Arial"/>
          <w:sz w:val="22"/>
          <w:szCs w:val="22"/>
        </w:rPr>
        <w:t>:</w:t>
      </w:r>
    </w:p>
    <w:p w:rsidR="00950EA6" w:rsidRDefault="00950EA6" w:rsidP="009A3C8C">
      <w:pPr>
        <w:rPr>
          <w:rFonts w:ascii="Arial" w:hAnsi="Arial" w:cs="Arial"/>
          <w:sz w:val="22"/>
          <w:szCs w:val="22"/>
        </w:rPr>
      </w:pPr>
      <w:r w:rsidRPr="00950EA6">
        <w:rPr>
          <w:rFonts w:ascii="Arial" w:hAnsi="Arial" w:cs="Arial"/>
          <w:iCs/>
          <w:sz w:val="22"/>
          <w:szCs w:val="22"/>
          <w:u w:val="single"/>
        </w:rPr>
        <w:t xml:space="preserve">Notice of Child and Family </w:t>
      </w:r>
      <w:r w:rsidR="00A16D9E">
        <w:rPr>
          <w:rFonts w:ascii="Arial" w:hAnsi="Arial" w:cs="Arial"/>
          <w:iCs/>
          <w:sz w:val="22"/>
          <w:szCs w:val="22"/>
          <w:u w:val="single"/>
        </w:rPr>
        <w:t xml:space="preserve">Rights and </w:t>
      </w:r>
      <w:r w:rsidRPr="00950EA6">
        <w:rPr>
          <w:rFonts w:ascii="Arial" w:hAnsi="Arial" w:cs="Arial"/>
          <w:iCs/>
          <w:sz w:val="22"/>
          <w:szCs w:val="22"/>
          <w:u w:val="single"/>
        </w:rPr>
        <w:t>Safeguards</w:t>
      </w:r>
      <w:r w:rsidR="002B262F">
        <w:rPr>
          <w:rFonts w:ascii="Arial" w:hAnsi="Arial" w:cs="Arial"/>
          <w:iCs/>
          <w:sz w:val="22"/>
          <w:szCs w:val="22"/>
          <w:u w:val="single"/>
        </w:rPr>
        <w:t xml:space="preserve"> Including Facts About Family Cost Share</w:t>
      </w:r>
      <w:r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950EA6" w:rsidRPr="00950EA6" w:rsidRDefault="00950EA6" w:rsidP="009A3C8C">
      <w:pPr>
        <w:rPr>
          <w:rFonts w:ascii="Arial" w:hAnsi="Arial" w:cs="Arial"/>
          <w:sz w:val="22"/>
          <w:szCs w:val="22"/>
        </w:rPr>
      </w:pPr>
    </w:p>
    <w:sectPr w:rsidR="00950EA6" w:rsidRPr="00950EA6" w:rsidSect="00E00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9A1" w:rsidRDefault="003319A1">
      <w:r>
        <w:separator/>
      </w:r>
    </w:p>
  </w:endnote>
  <w:endnote w:type="continuationSeparator" w:id="0">
    <w:p w:rsidR="003319A1" w:rsidRDefault="0033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96" w:rsidRDefault="000D1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1E" w:rsidRDefault="000D1B96">
    <w:pPr>
      <w:pStyle w:val="Footer"/>
    </w:pPr>
    <w:r>
      <w:t>September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0B" w:rsidRPr="00607368" w:rsidRDefault="004D7AD0" w:rsidP="00607368">
    <w:pPr>
      <w:pStyle w:val="Footer"/>
      <w:rPr>
        <w:sz w:val="22"/>
        <w:szCs w:val="22"/>
      </w:rPr>
    </w:pPr>
    <w:r>
      <w:rPr>
        <w:sz w:val="22"/>
        <w:szCs w:val="22"/>
      </w:rPr>
      <w:t>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9A1" w:rsidRDefault="003319A1">
      <w:r>
        <w:separator/>
      </w:r>
    </w:p>
  </w:footnote>
  <w:footnote w:type="continuationSeparator" w:id="0">
    <w:p w:rsidR="003319A1" w:rsidRDefault="0033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96" w:rsidRDefault="000D1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96" w:rsidRDefault="000D1B9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12" w:space="0" w:color="6B1C89"/>
      </w:tblBorders>
      <w:tblLook w:val="0000" w:firstRow="0" w:lastRow="0" w:firstColumn="0" w:lastColumn="0" w:noHBand="0" w:noVBand="0"/>
    </w:tblPr>
    <w:tblGrid>
      <w:gridCol w:w="4690"/>
      <w:gridCol w:w="589"/>
      <w:gridCol w:w="4081"/>
    </w:tblGrid>
    <w:tr w:rsidR="0089420B" w:rsidTr="004D7AD0">
      <w:tc>
        <w:tcPr>
          <w:tcW w:w="4690" w:type="dxa"/>
          <w:tcBorders>
            <w:bottom w:val="nil"/>
          </w:tcBorders>
          <w:tcMar>
            <w:left w:w="0" w:type="dxa"/>
            <w:bottom w:w="72" w:type="dxa"/>
            <w:right w:w="0" w:type="dxa"/>
          </w:tcMar>
        </w:tcPr>
        <w:p w:rsidR="0089420B" w:rsidRDefault="00111726" w:rsidP="00290830">
          <w:pPr>
            <w:rPr>
              <w:rFonts w:ascii="Garamond" w:hAnsi="Garamond"/>
              <w:sz w:val="22"/>
            </w:rPr>
          </w:pPr>
          <w:r>
            <w:rPr>
              <w:rFonts w:ascii="Garamond" w:hAnsi="Garamond"/>
              <w:noProof/>
              <w:sz w:val="22"/>
            </w:rPr>
            <w:drawing>
              <wp:inline distT="0" distB="0" distL="0" distR="0">
                <wp:extent cx="1019175" cy="1143000"/>
                <wp:effectExtent l="19050" t="0" r="9525" b="0"/>
                <wp:docPr id="1" name="Picture 1" descr="EarIntercol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arIntercol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69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0" w:type="dxa"/>
          <w:gridSpan w:val="2"/>
          <w:tcBorders>
            <w:bottom w:val="nil"/>
          </w:tcBorders>
          <w:tcMar>
            <w:left w:w="0" w:type="dxa"/>
            <w:bottom w:w="72" w:type="dxa"/>
            <w:right w:w="0" w:type="dxa"/>
          </w:tcMar>
          <w:vAlign w:val="bottom"/>
        </w:tcPr>
        <w:p w:rsidR="0089420B" w:rsidRDefault="0089420B" w:rsidP="00290830">
          <w:pPr>
            <w:jc w:val="right"/>
            <w:rPr>
              <w:rFonts w:ascii="Garamond" w:hAnsi="Garamond"/>
              <w:sz w:val="22"/>
            </w:rPr>
          </w:pPr>
        </w:p>
      </w:tc>
    </w:tr>
    <w:tr w:rsidR="0089420B" w:rsidTr="004D7AD0">
      <w:tblPrEx>
        <w:tblBorders>
          <w:top w:val="single" w:sz="12" w:space="0" w:color="6B1C89"/>
          <w:insideH w:val="none" w:sz="0" w:space="0" w:color="auto"/>
        </w:tblBorders>
      </w:tblPrEx>
      <w:trPr>
        <w:trHeight w:val="306"/>
      </w:trPr>
      <w:tc>
        <w:tcPr>
          <w:tcW w:w="5279" w:type="dxa"/>
          <w:gridSpan w:val="2"/>
          <w:tcBorders>
            <w:top w:val="nil"/>
          </w:tcBorders>
          <w:tcMar>
            <w:top w:w="72" w:type="dxa"/>
            <w:left w:w="0" w:type="dxa"/>
            <w:right w:w="0" w:type="dxa"/>
          </w:tcMar>
        </w:tcPr>
        <w:p w:rsidR="0089420B" w:rsidRDefault="0089420B" w:rsidP="00290830">
          <w:pPr>
            <w:rPr>
              <w:rFonts w:ascii="Garamond" w:hAnsi="Garamond"/>
              <w:sz w:val="22"/>
            </w:rPr>
          </w:pPr>
        </w:p>
      </w:tc>
      <w:tc>
        <w:tcPr>
          <w:tcW w:w="4081" w:type="dxa"/>
          <w:tcBorders>
            <w:top w:val="nil"/>
          </w:tcBorders>
          <w:tcMar>
            <w:top w:w="72" w:type="dxa"/>
            <w:left w:w="0" w:type="dxa"/>
            <w:right w:w="0" w:type="dxa"/>
          </w:tcMar>
        </w:tcPr>
        <w:p w:rsidR="0089420B" w:rsidRDefault="0089420B" w:rsidP="00290830">
          <w:pPr>
            <w:jc w:val="right"/>
            <w:rPr>
              <w:rFonts w:ascii="Garamond" w:hAnsi="Garamond"/>
              <w:sz w:val="22"/>
            </w:rPr>
          </w:pPr>
        </w:p>
      </w:tc>
    </w:tr>
  </w:tbl>
  <w:p w:rsidR="004D7AD0" w:rsidRDefault="004D7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98B"/>
    <w:multiLevelType w:val="hybridMultilevel"/>
    <w:tmpl w:val="9AD200C4"/>
    <w:lvl w:ilvl="0" w:tplc="F62A3EC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390026"/>
    <w:multiLevelType w:val="hybridMultilevel"/>
    <w:tmpl w:val="765E6EFE"/>
    <w:lvl w:ilvl="0" w:tplc="CF94E5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8C"/>
    <w:rsid w:val="000015A9"/>
    <w:rsid w:val="00026EED"/>
    <w:rsid w:val="00037FE8"/>
    <w:rsid w:val="0008735B"/>
    <w:rsid w:val="000A4FFB"/>
    <w:rsid w:val="000B71AA"/>
    <w:rsid w:val="000C3B6C"/>
    <w:rsid w:val="000D1B96"/>
    <w:rsid w:val="00111726"/>
    <w:rsid w:val="00153520"/>
    <w:rsid w:val="001576D7"/>
    <w:rsid w:val="00287465"/>
    <w:rsid w:val="00290830"/>
    <w:rsid w:val="002B262F"/>
    <w:rsid w:val="002C5845"/>
    <w:rsid w:val="003319A1"/>
    <w:rsid w:val="00331B7C"/>
    <w:rsid w:val="00363A9C"/>
    <w:rsid w:val="00381C5C"/>
    <w:rsid w:val="0041585F"/>
    <w:rsid w:val="0046258A"/>
    <w:rsid w:val="004D7AD0"/>
    <w:rsid w:val="00500AAD"/>
    <w:rsid w:val="00541DAB"/>
    <w:rsid w:val="00551111"/>
    <w:rsid w:val="0058092F"/>
    <w:rsid w:val="005978C0"/>
    <w:rsid w:val="005E0A16"/>
    <w:rsid w:val="00602ED1"/>
    <w:rsid w:val="00607368"/>
    <w:rsid w:val="006506D6"/>
    <w:rsid w:val="006A183E"/>
    <w:rsid w:val="0071018B"/>
    <w:rsid w:val="00726F5A"/>
    <w:rsid w:val="007454D1"/>
    <w:rsid w:val="00747A92"/>
    <w:rsid w:val="007E56EB"/>
    <w:rsid w:val="0082787E"/>
    <w:rsid w:val="0089420B"/>
    <w:rsid w:val="008E4888"/>
    <w:rsid w:val="008F2E99"/>
    <w:rsid w:val="00910776"/>
    <w:rsid w:val="00946ED6"/>
    <w:rsid w:val="00950EA6"/>
    <w:rsid w:val="00955E87"/>
    <w:rsid w:val="009607B9"/>
    <w:rsid w:val="00963252"/>
    <w:rsid w:val="009872FF"/>
    <w:rsid w:val="0099084F"/>
    <w:rsid w:val="009A3C8C"/>
    <w:rsid w:val="00A16D9E"/>
    <w:rsid w:val="00A50B05"/>
    <w:rsid w:val="00AA688B"/>
    <w:rsid w:val="00AE00E5"/>
    <w:rsid w:val="00B14E72"/>
    <w:rsid w:val="00B25A9A"/>
    <w:rsid w:val="00B46023"/>
    <w:rsid w:val="00B70D13"/>
    <w:rsid w:val="00B76CD8"/>
    <w:rsid w:val="00BB031C"/>
    <w:rsid w:val="00BB61DF"/>
    <w:rsid w:val="00C2019E"/>
    <w:rsid w:val="00C20D81"/>
    <w:rsid w:val="00C524E4"/>
    <w:rsid w:val="00CC3C7F"/>
    <w:rsid w:val="00CE5336"/>
    <w:rsid w:val="00D07FCF"/>
    <w:rsid w:val="00E00003"/>
    <w:rsid w:val="00E14B2D"/>
    <w:rsid w:val="00E14D41"/>
    <w:rsid w:val="00E40ED1"/>
    <w:rsid w:val="00E61BF0"/>
    <w:rsid w:val="00E9108F"/>
    <w:rsid w:val="00EA0A0F"/>
    <w:rsid w:val="00F3421E"/>
    <w:rsid w:val="00F413E5"/>
    <w:rsid w:val="00F80A2E"/>
    <w:rsid w:val="00FC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608AE997"/>
  <w15:docId w15:val="{09E35B34-95A2-4FF8-9D55-A2256A7F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6C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E000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00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B031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0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F4394-48B1-4531-AFE7-6174B55DF3DF}"/>
</file>

<file path=customXml/itemProps2.xml><?xml version="1.0" encoding="utf-8"?>
<ds:datastoreItem xmlns:ds="http://schemas.openxmlformats.org/officeDocument/2006/customXml" ds:itemID="{5D97DB78-2339-413A-BA93-86001928C8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to Families:  Right to Appeal</vt:lpstr>
    </vt:vector>
  </TitlesOfParts>
  <Company>Virginia IT Infrastructure Partnership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Families:  Right to Appeal</dc:title>
  <dc:creator>MAWhite</dc:creator>
  <cp:lastModifiedBy>Mills, David (DBHDS)</cp:lastModifiedBy>
  <cp:revision>3</cp:revision>
  <dcterms:created xsi:type="dcterms:W3CDTF">2019-09-03T17:28:00Z</dcterms:created>
  <dcterms:modified xsi:type="dcterms:W3CDTF">2019-09-03T17:42:00Z</dcterms:modified>
</cp:coreProperties>
</file>